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43" w:rsidRDefault="0092604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26043" w:rsidRDefault="00926043">
      <w:pPr>
        <w:pStyle w:val="ConsPlusNormal"/>
        <w:ind w:firstLine="540"/>
        <w:jc w:val="both"/>
        <w:outlineLvl w:val="0"/>
      </w:pPr>
    </w:p>
    <w:p w:rsidR="00926043" w:rsidRDefault="00926043">
      <w:pPr>
        <w:pStyle w:val="ConsPlusNormal"/>
        <w:jc w:val="right"/>
        <w:outlineLvl w:val="0"/>
      </w:pPr>
      <w:r>
        <w:t>Утвержден</w:t>
      </w:r>
    </w:p>
    <w:p w:rsidR="00926043" w:rsidRDefault="00926043">
      <w:pPr>
        <w:pStyle w:val="ConsPlusNormal"/>
        <w:jc w:val="right"/>
      </w:pPr>
      <w:hyperlink r:id="rId6">
        <w:r>
          <w:rPr>
            <w:color w:val="0000FF"/>
          </w:rPr>
          <w:t>Приказом</w:t>
        </w:r>
      </w:hyperlink>
      <w:r>
        <w:t xml:space="preserve"> Федерального</w:t>
      </w:r>
    </w:p>
    <w:p w:rsidR="00926043" w:rsidRDefault="00926043">
      <w:pPr>
        <w:pStyle w:val="ConsPlusNormal"/>
        <w:jc w:val="right"/>
      </w:pPr>
      <w:r>
        <w:t>агентства по строительству</w:t>
      </w:r>
    </w:p>
    <w:p w:rsidR="00926043" w:rsidRDefault="00926043">
      <w:pPr>
        <w:pStyle w:val="ConsPlusNormal"/>
        <w:jc w:val="right"/>
      </w:pPr>
      <w:r>
        <w:t>и жилищно-коммунальному</w:t>
      </w:r>
    </w:p>
    <w:p w:rsidR="00926043" w:rsidRDefault="00926043">
      <w:pPr>
        <w:pStyle w:val="ConsPlusNormal"/>
        <w:jc w:val="right"/>
      </w:pPr>
      <w:r>
        <w:t>хозяйству (Госстрой)</w:t>
      </w:r>
    </w:p>
    <w:p w:rsidR="00926043" w:rsidRDefault="00926043">
      <w:pPr>
        <w:pStyle w:val="ConsPlusNormal"/>
        <w:jc w:val="right"/>
      </w:pPr>
      <w:r>
        <w:t>от 27 декабря 2012 г. N 120/ГС</w:t>
      </w:r>
    </w:p>
    <w:p w:rsidR="00926043" w:rsidRDefault="00926043">
      <w:pPr>
        <w:pStyle w:val="ConsPlusNormal"/>
        <w:jc w:val="center"/>
      </w:pPr>
    </w:p>
    <w:p w:rsidR="00926043" w:rsidRDefault="00926043">
      <w:pPr>
        <w:pStyle w:val="ConsPlusTitle"/>
        <w:jc w:val="center"/>
      </w:pPr>
      <w:r>
        <w:t>СВОД ПРАВИЛ</w:t>
      </w:r>
    </w:p>
    <w:p w:rsidR="00926043" w:rsidRDefault="00926043">
      <w:pPr>
        <w:pStyle w:val="ConsPlusTitle"/>
        <w:jc w:val="center"/>
      </w:pPr>
    </w:p>
    <w:p w:rsidR="00926043" w:rsidRDefault="00926043">
      <w:pPr>
        <w:pStyle w:val="ConsPlusTitle"/>
        <w:jc w:val="center"/>
      </w:pPr>
      <w:r>
        <w:t>ЗДАНИЯ И ПОМЕЩЕНИЯ С МЕСТАМИ ТРУДА ДЛЯ ИНВАЛИДОВ</w:t>
      </w:r>
    </w:p>
    <w:p w:rsidR="00926043" w:rsidRDefault="00926043">
      <w:pPr>
        <w:pStyle w:val="ConsPlusTitle"/>
        <w:jc w:val="center"/>
      </w:pPr>
    </w:p>
    <w:p w:rsidR="00926043" w:rsidRPr="00926043" w:rsidRDefault="00926043">
      <w:pPr>
        <w:pStyle w:val="ConsPlusTitle"/>
        <w:jc w:val="center"/>
        <w:rPr>
          <w:lang w:val="en-US"/>
        </w:rPr>
      </w:pPr>
      <w:r>
        <w:t>ПРАВИЛА</w:t>
      </w:r>
      <w:r w:rsidRPr="00926043">
        <w:rPr>
          <w:lang w:val="en-US"/>
        </w:rPr>
        <w:t xml:space="preserve"> </w:t>
      </w:r>
      <w:r>
        <w:t>ПРОЕКТИРОВАНИЯ</w:t>
      </w:r>
    </w:p>
    <w:p w:rsidR="00926043" w:rsidRPr="00926043" w:rsidRDefault="00926043">
      <w:pPr>
        <w:pStyle w:val="ConsPlusTitle"/>
        <w:jc w:val="center"/>
        <w:rPr>
          <w:lang w:val="en-US"/>
        </w:rPr>
      </w:pPr>
    </w:p>
    <w:p w:rsidR="00926043" w:rsidRPr="00926043" w:rsidRDefault="00926043">
      <w:pPr>
        <w:pStyle w:val="ConsPlusTitle"/>
        <w:jc w:val="center"/>
        <w:rPr>
          <w:lang w:val="en-US"/>
        </w:rPr>
      </w:pPr>
      <w:r w:rsidRPr="00926043">
        <w:rPr>
          <w:lang w:val="en-US"/>
        </w:rPr>
        <w:t>Buildings and premises with working place</w:t>
      </w:r>
    </w:p>
    <w:p w:rsidR="00926043" w:rsidRPr="00926043" w:rsidRDefault="00926043">
      <w:pPr>
        <w:pStyle w:val="ConsPlusTitle"/>
        <w:jc w:val="center"/>
        <w:rPr>
          <w:lang w:val="en-US"/>
        </w:rPr>
      </w:pPr>
      <w:r w:rsidRPr="00926043">
        <w:rPr>
          <w:lang w:val="en-US"/>
        </w:rPr>
        <w:t>for disebled rules of architectural design</w:t>
      </w:r>
    </w:p>
    <w:p w:rsidR="00926043" w:rsidRPr="00926043" w:rsidRDefault="00926043">
      <w:pPr>
        <w:pStyle w:val="ConsPlusTitle"/>
        <w:jc w:val="center"/>
        <w:rPr>
          <w:lang w:val="en-US"/>
        </w:rPr>
      </w:pPr>
    </w:p>
    <w:p w:rsidR="00926043" w:rsidRDefault="00926043">
      <w:pPr>
        <w:pStyle w:val="ConsPlusTitle"/>
        <w:jc w:val="center"/>
      </w:pPr>
      <w:r>
        <w:t>СП 139.13330.2012</w:t>
      </w:r>
    </w:p>
    <w:p w:rsidR="00926043" w:rsidRDefault="009260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60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043" w:rsidRDefault="009260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043" w:rsidRDefault="009260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6043" w:rsidRDefault="009260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6043" w:rsidRDefault="009260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Изменения N 1</w:t>
              </w:r>
            </w:hyperlink>
            <w:r>
              <w:rPr>
                <w:color w:val="392C69"/>
              </w:rPr>
              <w:t xml:space="preserve">, утв. </w:t>
            </w:r>
            <w:hyperlink r:id="rId8">
              <w:r>
                <w:rPr>
                  <w:color w:val="0000FF"/>
                </w:rPr>
                <w:t>Приказом</w:t>
              </w:r>
            </w:hyperlink>
          </w:p>
          <w:p w:rsidR="00926043" w:rsidRDefault="00926043">
            <w:pPr>
              <w:pStyle w:val="ConsPlusNormal"/>
              <w:jc w:val="center"/>
            </w:pPr>
            <w:r>
              <w:rPr>
                <w:color w:val="392C69"/>
              </w:rPr>
              <w:t>Минстроя России от 20.10.2016 N 720/пр,</w:t>
            </w:r>
          </w:p>
          <w:p w:rsidR="00926043" w:rsidRDefault="00926043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Изменения N 2</w:t>
              </w:r>
            </w:hyperlink>
            <w:r>
              <w:rPr>
                <w:color w:val="392C69"/>
              </w:rPr>
              <w:t xml:space="preserve">, утв. </w:t>
            </w:r>
            <w:hyperlink r:id="rId10">
              <w:r>
                <w:rPr>
                  <w:color w:val="0000FF"/>
                </w:rPr>
                <w:t>Приказом</w:t>
              </w:r>
            </w:hyperlink>
          </w:p>
          <w:p w:rsidR="00926043" w:rsidRDefault="00926043">
            <w:pPr>
              <w:pStyle w:val="ConsPlusNormal"/>
              <w:jc w:val="center"/>
            </w:pPr>
            <w:r>
              <w:rPr>
                <w:color w:val="392C69"/>
              </w:rPr>
              <w:t>Минстроя России от 28.12.2023 N 1012/пр)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043" w:rsidRDefault="00926043">
            <w:pPr>
              <w:pStyle w:val="ConsPlusNormal"/>
            </w:pPr>
          </w:p>
        </w:tc>
      </w:tr>
    </w:tbl>
    <w:p w:rsidR="00926043" w:rsidRDefault="00926043">
      <w:pPr>
        <w:pStyle w:val="ConsPlusNormal"/>
        <w:jc w:val="center"/>
      </w:pPr>
    </w:p>
    <w:p w:rsidR="00926043" w:rsidRDefault="00926043">
      <w:pPr>
        <w:pStyle w:val="ConsPlusNormal"/>
        <w:jc w:val="right"/>
      </w:pPr>
      <w:r>
        <w:t xml:space="preserve">ОКС </w:t>
      </w:r>
      <w:hyperlink r:id="rId11">
        <w:r>
          <w:rPr>
            <w:color w:val="0000FF"/>
          </w:rPr>
          <w:t>01.040.93</w:t>
        </w:r>
      </w:hyperlink>
    </w:p>
    <w:p w:rsidR="00926043" w:rsidRDefault="00926043">
      <w:pPr>
        <w:pStyle w:val="ConsPlusNormal"/>
        <w:jc w:val="right"/>
      </w:pPr>
    </w:p>
    <w:p w:rsidR="00926043" w:rsidRDefault="00926043">
      <w:pPr>
        <w:pStyle w:val="ConsPlusNormal"/>
        <w:jc w:val="right"/>
      </w:pPr>
      <w:r>
        <w:t>ОКП 74.20</w:t>
      </w:r>
    </w:p>
    <w:p w:rsidR="00926043" w:rsidRDefault="00926043">
      <w:pPr>
        <w:pStyle w:val="ConsPlusNormal"/>
        <w:jc w:val="center"/>
      </w:pPr>
    </w:p>
    <w:p w:rsidR="00926043" w:rsidRDefault="00926043">
      <w:pPr>
        <w:pStyle w:val="ConsPlusNormal"/>
        <w:jc w:val="right"/>
      </w:pPr>
      <w:r>
        <w:rPr>
          <w:b/>
        </w:rPr>
        <w:t>Дата введения</w:t>
      </w:r>
    </w:p>
    <w:p w:rsidR="00926043" w:rsidRDefault="00926043">
      <w:pPr>
        <w:pStyle w:val="ConsPlusNormal"/>
        <w:jc w:val="right"/>
      </w:pPr>
      <w:r>
        <w:rPr>
          <w:b/>
        </w:rPr>
        <w:t>1 июля 2013 года</w:t>
      </w:r>
    </w:p>
    <w:p w:rsidR="00926043" w:rsidRDefault="00926043">
      <w:pPr>
        <w:pStyle w:val="ConsPlusNormal"/>
        <w:jc w:val="center"/>
      </w:pPr>
    </w:p>
    <w:p w:rsidR="00926043" w:rsidRDefault="00926043">
      <w:pPr>
        <w:pStyle w:val="ConsPlusTitle"/>
        <w:jc w:val="center"/>
        <w:outlineLvl w:val="1"/>
      </w:pPr>
      <w:r>
        <w:t>Предисловие</w:t>
      </w: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  <w:r>
        <w:t xml:space="preserve">Цели и принципы стандартизации в Российской Федерации установлены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27 декабря 2002 г. N 184-ФЗ "О техническом регулировании", а правила разработки сводов правил -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ноября 2008 г. N 858 "О порядке разработки и утверждения сводов правил".</w:t>
      </w: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Title"/>
        <w:ind w:firstLine="540"/>
        <w:jc w:val="both"/>
        <w:outlineLvl w:val="1"/>
      </w:pPr>
      <w:r>
        <w:t>Сведения о своде правил</w:t>
      </w: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  <w:r>
        <w:t>1 ИСПОЛНИТЕЛИ ОАО "Институт общественных зданий" и ОАО "ЦНИИЭП жилища". Изменение N 1 к СП 139.13330.2012 - ООО "Институт общественных зданий"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Изменения N 1</w:t>
        </w:r>
      </w:hyperlink>
      <w:r>
        <w:t>, утв. Приказом Минстроя России от 20.10.2016 N 720/пр)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2 ВНЕСЕН Техническим комитетом по стандартизации ТК 465 "Строительство"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3 ПОДГОТОВЛЕН к утверждению Управлением градостроительной политики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4 УТВЕРЖДЕН </w:t>
      </w:r>
      <w:hyperlink r:id="rId15">
        <w:r>
          <w:rPr>
            <w:color w:val="0000FF"/>
          </w:rPr>
          <w:t>Приказом</w:t>
        </w:r>
      </w:hyperlink>
      <w:r>
        <w:t xml:space="preserve"> Федерального агентства по строительству и жилищно-коммунальному хозяйству (Госстрой) от 27 декабря 2012 г. N 120/ГС и введен в действие с 1 июля 2013 г.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lastRenderedPageBreak/>
        <w:t>5 ЗАРЕГИСТРИРОВАН Федеральным агентством по техническому регулированию и метрологии (Росстандарт)</w:t>
      </w: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  <w:r>
        <w:rPr>
          <w:i/>
        </w:rPr>
        <w:t>Информация об изменениях к настоящему своду правил публикуется в ежегодно издаваемом информационном указателе Национальные стандарты, а текст изменений и поправок - в ежемесячно издаваемых информационных указателях Национальные стандарты. В случае пересмотра (замены)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</w:t>
      </w: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Title"/>
        <w:jc w:val="center"/>
        <w:outlineLvl w:val="1"/>
      </w:pPr>
      <w:r>
        <w:t>Введение</w:t>
      </w: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  <w:r>
        <w:t xml:space="preserve">Настоящий свод правил разработан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30 декабря 2009 г. N 384-ФЗ "Технический регламент о безопасности зданий и сооружений" и с принципами Конвенции ООН о правах инвалидов, ратифицированной Российской Федерацией в 2012 году.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Настоящий Свод правил детализирует требования </w:t>
      </w:r>
      <w:hyperlink r:id="rId18">
        <w:r>
          <w:rPr>
            <w:color w:val="0000FF"/>
          </w:rPr>
          <w:t>СП 59.13330</w:t>
        </w:r>
      </w:hyperlink>
      <w:r>
        <w:t xml:space="preserve"> и может применяться совместно с другими документами в области проектирования и строительства для инвалидов и других маломобильных групп населения.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В нормативном документе реализованы требования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29 декабря 2004 г. N 190-ФЗ "Градостроительный кодекс Российской Федерации",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24 ноября 1995 г. N 181-ФЗ "О социальной защите инвалидов в Российской Федерации",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30 марта 1999 г. N 52-ФЗ "О санитарно-эпидемиологическом благополучии населения",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</w:t>
      </w:r>
      <w:hyperlink w:anchor="P446">
        <w:r>
          <w:rPr>
            <w:color w:val="0000FF"/>
          </w:rPr>
          <w:t>[6]</w:t>
        </w:r>
      </w:hyperlink>
      <w:r>
        <w:t xml:space="preserve">, "Федерального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28 декабря 2013 г. N 426-ФЗ "О специальной оценке условий труда" </w:t>
      </w:r>
      <w:hyperlink w:anchor="P448">
        <w:r>
          <w:rPr>
            <w:color w:val="0000FF"/>
          </w:rPr>
          <w:t>[7]</w:t>
        </w:r>
      </w:hyperlink>
      <w:r>
        <w:t>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Изменения N 1</w:t>
        </w:r>
      </w:hyperlink>
      <w:r>
        <w:t>, утв. Приказом Минстроя России от 20.10.2016 N 720/пр)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rPr>
          <w:b/>
        </w:rPr>
        <w:t>Редакция выполнена авторским коллективом</w:t>
      </w:r>
      <w:r>
        <w:t xml:space="preserve">: организация-исполнитель ООО "ИОЗ" (руководитель работы канд. арх., проф. </w:t>
      </w:r>
      <w:r>
        <w:rPr>
          <w:i/>
        </w:rPr>
        <w:t>А.М. Гарнец</w:t>
      </w:r>
      <w:r>
        <w:t xml:space="preserve">), руководитель разработки и ответственный исполнитель свода правил - канд. арх. </w:t>
      </w:r>
      <w:r>
        <w:rPr>
          <w:i/>
        </w:rPr>
        <w:t>Л.А. Викторова</w:t>
      </w:r>
      <w:r>
        <w:t xml:space="preserve"> (ОАО "ЦНС"), организация-разработчик ОАО "ЦНИИЭП жилища" (руководитель работы канд. арх., проф. </w:t>
      </w:r>
      <w:r>
        <w:rPr>
          <w:i/>
        </w:rPr>
        <w:t>А.А. Магай</w:t>
      </w:r>
      <w:r>
        <w:t>).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Изменение N 1 выполнено: ООО "Институт общественных зданий" (научный руководитель работы - канд. архитектуры </w:t>
      </w:r>
      <w:r>
        <w:rPr>
          <w:i/>
        </w:rPr>
        <w:t>А.М. Гарнец</w:t>
      </w:r>
      <w:r>
        <w:t xml:space="preserve">) при участии АО "ЦНС" (архитектор </w:t>
      </w:r>
      <w:r>
        <w:rPr>
          <w:i/>
        </w:rPr>
        <w:t>М.И. Лежава</w:t>
      </w:r>
      <w:r>
        <w:t xml:space="preserve">), Ассоциации МОАБ (д-р техн. наук </w:t>
      </w:r>
      <w:r>
        <w:rPr>
          <w:i/>
        </w:rPr>
        <w:t>Г.Ш. Мирфатулаев</w:t>
      </w:r>
      <w:r>
        <w:t xml:space="preserve">, д-р техн. наук </w:t>
      </w:r>
      <w:r>
        <w:rPr>
          <w:i/>
        </w:rPr>
        <w:t>Ю.М. Глуховенко</w:t>
      </w:r>
      <w:r>
        <w:t xml:space="preserve">), НП "Доступная городская среда" (инж. </w:t>
      </w:r>
      <w:r>
        <w:rPr>
          <w:i/>
        </w:rPr>
        <w:t>В.В. Коновалова</w:t>
      </w:r>
      <w:r>
        <w:t>).</w:t>
      </w:r>
    </w:p>
    <w:p w:rsidR="00926043" w:rsidRDefault="00926043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Изменением N 1</w:t>
        </w:r>
      </w:hyperlink>
      <w:r>
        <w:t>, утв. Приказом Минстроя России от 20.10.2016 N 720/пр)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Изменение N 2 разработано АО "ЦНИИПромзданий" (канд. архитектуры </w:t>
      </w:r>
      <w:r>
        <w:rPr>
          <w:i/>
        </w:rPr>
        <w:t>Д.К. Лейкина</w:t>
      </w:r>
      <w:r>
        <w:t xml:space="preserve">, канд. архитектуры </w:t>
      </w:r>
      <w:r>
        <w:rPr>
          <w:i/>
        </w:rPr>
        <w:t>Н.В. Дубынин</w:t>
      </w:r>
      <w:r>
        <w:t xml:space="preserve">, </w:t>
      </w:r>
      <w:r>
        <w:rPr>
          <w:i/>
        </w:rPr>
        <w:t>В.В. Коновалова</w:t>
      </w:r>
      <w:r>
        <w:t>), ДТСЗН города Москвы (</w:t>
      </w:r>
      <w:r>
        <w:rPr>
          <w:i/>
        </w:rPr>
        <w:t>В.Б. Осиновская</w:t>
      </w:r>
      <w:r>
        <w:t>), НО "Доступная городская среда" (</w:t>
      </w:r>
      <w:r>
        <w:rPr>
          <w:i/>
        </w:rPr>
        <w:t>М.Ю. Зверев</w:t>
      </w:r>
      <w:r>
        <w:t>), ИПРПП ВОС "Реакомп" (</w:t>
      </w:r>
      <w:r>
        <w:rPr>
          <w:i/>
        </w:rPr>
        <w:t>С.Н. Ваньшин</w:t>
      </w:r>
      <w:r>
        <w:t>), Фонд "Город для всех" (</w:t>
      </w:r>
      <w:r>
        <w:rPr>
          <w:i/>
        </w:rPr>
        <w:t>С.В. Чистый</w:t>
      </w:r>
      <w:r>
        <w:t>).</w:t>
      </w:r>
    </w:p>
    <w:p w:rsidR="00926043" w:rsidRDefault="00926043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Title"/>
        <w:ind w:firstLine="540"/>
        <w:jc w:val="both"/>
        <w:outlineLvl w:val="1"/>
      </w:pPr>
      <w:r>
        <w:t>1 Область применения</w:t>
      </w: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  <w:r>
        <w:t xml:space="preserve">1.1 Настоящий свод правил распространяется на проектирование предприятий различных отраслей промышленности, предприятий малого и среднего бизнеса и других отраслей экономической деятельности, где имеются профессии и специальности, пригодные для </w:t>
      </w:r>
      <w:r>
        <w:lastRenderedPageBreak/>
        <w:t>инвалидов, а также на проектирование зданий и помещений различных организаций, административно-управленческих зданий, зданий проектных и научно-исследовательских институтов и других общественных зданий, где организованы отдельные рабочие места для инвалидов (далее - рабочее место для инвалида).</w:t>
      </w:r>
    </w:p>
    <w:p w:rsidR="00926043" w:rsidRDefault="00926043">
      <w:pPr>
        <w:pStyle w:val="ConsPlusNormal"/>
        <w:jc w:val="both"/>
      </w:pPr>
      <w:r>
        <w:t xml:space="preserve">(п. 1.1 в ред. </w:t>
      </w:r>
      <w:hyperlink r:id="rId27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1.2 Настоящий Свод правил не распространяется на проектирование предприятий, производственных и общественных зданий и сооружений, части зданий, сооружений, в которых по заданию на проектирование не предусмотрены места труда или доступ инвалидов, а также на организацию рабочих мест в квартирах для инвалидов-надомников.</w:t>
      </w: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Title"/>
        <w:ind w:firstLine="540"/>
        <w:jc w:val="both"/>
        <w:outlineLvl w:val="1"/>
      </w:pPr>
      <w:r>
        <w:t>2 Нормативные ссылки</w:t>
      </w: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  <w:r>
        <w:t>В настоящем своде правил даны ссылки на следующие документы:</w:t>
      </w:r>
    </w:p>
    <w:p w:rsidR="00926043" w:rsidRDefault="00926043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ГОСТ 12.4.026-2015</w:t>
        </w:r>
      </w:hyperlink>
      <w:r>
        <w:t xml:space="preserve">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ГОСТ Р 50602-93</w:t>
        </w:r>
      </w:hyperlink>
      <w:r>
        <w:t xml:space="preserve"> Кресла-коляски. Максимальные габаритные размеры</w:t>
      </w:r>
    </w:p>
    <w:p w:rsidR="00926043" w:rsidRDefault="00926043">
      <w:pPr>
        <w:pStyle w:val="ConsPlusNormal"/>
        <w:jc w:val="both"/>
      </w:pPr>
      <w:r>
        <w:t xml:space="preserve">(ссылка введена </w:t>
      </w:r>
      <w:hyperlink r:id="rId31">
        <w:r>
          <w:rPr>
            <w:color w:val="0000FF"/>
          </w:rPr>
          <w:t>Изменением N 1</w:t>
        </w:r>
      </w:hyperlink>
      <w:r>
        <w:t>, утв. Приказом Минстроя России от 20.10.2016 N 720/пр)</w:t>
      </w:r>
    </w:p>
    <w:p w:rsidR="00926043" w:rsidRDefault="00926043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ГОСТ Р 50918-96</w:t>
        </w:r>
      </w:hyperlink>
      <w:r>
        <w:t xml:space="preserve"> Устройства отображения информации по системе шрифта Брайля. Общие технические условия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ГОСТ Р 51261-2022</w:t>
        </w:r>
      </w:hyperlink>
      <w:r>
        <w:t xml:space="preserve"> Устройства опорные стационарные для маломобильных групп населения. Типы и общие технические требования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ГОСТ Р 51645-2017</w:t>
        </w:r>
      </w:hyperlink>
      <w:r>
        <w:t xml:space="preserve"> Рабочее место для инвалида по зрению типовое специальное компьютерное. Технические требования к оборудованию и производственной среде</w:t>
      </w:r>
    </w:p>
    <w:p w:rsidR="00926043" w:rsidRDefault="00926043">
      <w:pPr>
        <w:pStyle w:val="ConsPlusNormal"/>
        <w:jc w:val="both"/>
      </w:pPr>
      <w:r>
        <w:t xml:space="preserve">(ссылка введена </w:t>
      </w:r>
      <w:hyperlink r:id="rId37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ГОСТ Р 51671-2020</w:t>
        </w:r>
      </w:hyperlink>
      <w:r>
        <w:t xml:space="preserve"> Средства связи и информации технические общего пользования, доступные для инвалидов. Классификация. Требования доступности и безопасности</w:t>
      </w:r>
    </w:p>
    <w:p w:rsidR="00926043" w:rsidRDefault="00926043">
      <w:pPr>
        <w:pStyle w:val="ConsPlusNormal"/>
        <w:jc w:val="both"/>
      </w:pPr>
      <w:r>
        <w:t xml:space="preserve">(ссылка введена </w:t>
      </w:r>
      <w:hyperlink r:id="rId39">
        <w:r>
          <w:rPr>
            <w:color w:val="0000FF"/>
          </w:rPr>
          <w:t>Изменением N 1</w:t>
        </w:r>
      </w:hyperlink>
      <w:r>
        <w:t xml:space="preserve">, утв. Приказом Минстроя России от 20.10.2016 N 720/пр; в ред. </w:t>
      </w:r>
      <w:hyperlink r:id="rId4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ГОСТ Р 52131-2019</w:t>
        </w:r>
      </w:hyperlink>
      <w:r>
        <w:t xml:space="preserve"> Средства отображения информации знаковые для инвалидов. Технические требования</w:t>
      </w:r>
    </w:p>
    <w:p w:rsidR="00926043" w:rsidRDefault="00926043">
      <w:pPr>
        <w:pStyle w:val="ConsPlusNormal"/>
        <w:jc w:val="both"/>
      </w:pPr>
      <w:r>
        <w:t xml:space="preserve">(ссылка введена </w:t>
      </w:r>
      <w:hyperlink r:id="rId42">
        <w:r>
          <w:rPr>
            <w:color w:val="0000FF"/>
          </w:rPr>
          <w:t>Изменением N 1</w:t>
        </w:r>
      </w:hyperlink>
      <w:r>
        <w:t xml:space="preserve">, утв. Приказом Минстроя России от 20.10.2016 N 720/пр; в ред. </w:t>
      </w:r>
      <w:hyperlink r:id="rId4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ГОСТ Р 52495-2005</w:t>
        </w:r>
      </w:hyperlink>
      <w:r>
        <w:t>. Социальное обслуживание населения. Термины и определения</w:t>
      </w:r>
    </w:p>
    <w:p w:rsidR="00926043" w:rsidRDefault="00926043">
      <w:pPr>
        <w:pStyle w:val="ConsPlusNormal"/>
        <w:jc w:val="both"/>
      </w:pPr>
      <w:r>
        <w:t xml:space="preserve">(ссылка введена </w:t>
      </w:r>
      <w:hyperlink r:id="rId45">
        <w:r>
          <w:rPr>
            <w:color w:val="0000FF"/>
          </w:rPr>
          <w:t>Изменением N 1</w:t>
        </w:r>
      </w:hyperlink>
      <w:r>
        <w:t>, утв. Приказом Минстроя России от 20.10.2016 N 720/пр)</w:t>
      </w:r>
    </w:p>
    <w:p w:rsidR="00926043" w:rsidRDefault="00926043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ГОСТ Р 52874-2021</w:t>
        </w:r>
      </w:hyperlink>
      <w:r>
        <w:t xml:space="preserve"> Рабочее место для инвалидов по зрению специальное. Порядок разработки и сопровождения</w:t>
      </w:r>
    </w:p>
    <w:p w:rsidR="00926043" w:rsidRDefault="00926043">
      <w:pPr>
        <w:pStyle w:val="ConsPlusNormal"/>
        <w:jc w:val="both"/>
      </w:pPr>
      <w:r>
        <w:t xml:space="preserve">(ссылка введена </w:t>
      </w:r>
      <w:hyperlink r:id="rId47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ГОСТ Р 52875-2018</w:t>
        </w:r>
      </w:hyperlink>
      <w:r>
        <w:t xml:space="preserve"> Указатели тактильные наземные для инвалидов по зрению. Технические требования</w:t>
      </w:r>
    </w:p>
    <w:p w:rsidR="00926043" w:rsidRDefault="00926043">
      <w:pPr>
        <w:pStyle w:val="ConsPlusNormal"/>
        <w:jc w:val="both"/>
      </w:pPr>
      <w:r>
        <w:t xml:space="preserve">(ссылка введена </w:t>
      </w:r>
      <w:hyperlink r:id="rId49">
        <w:r>
          <w:rPr>
            <w:color w:val="0000FF"/>
          </w:rPr>
          <w:t>Изменением N 1</w:t>
        </w:r>
      </w:hyperlink>
      <w:r>
        <w:t xml:space="preserve">, утв. Приказом Минстроя России от 20.10.2016 N 720/пр; в ред. </w:t>
      </w:r>
      <w:hyperlink r:id="rId5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hyperlink r:id="rId51">
        <w:r>
          <w:rPr>
            <w:color w:val="0000FF"/>
          </w:rPr>
          <w:t>ГОСТ Р 57958-2017</w:t>
        </w:r>
      </w:hyperlink>
      <w:r>
        <w:t xml:space="preserve"> Условия труда инвалидов. Требования доступности и безопасности</w:t>
      </w:r>
    </w:p>
    <w:p w:rsidR="00926043" w:rsidRDefault="00926043">
      <w:pPr>
        <w:pStyle w:val="ConsPlusNormal"/>
        <w:jc w:val="both"/>
      </w:pPr>
      <w:r>
        <w:t xml:space="preserve">(ссылка введена </w:t>
      </w:r>
      <w:hyperlink r:id="rId52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ГОСТ Р 57959-2017</w:t>
        </w:r>
      </w:hyperlink>
      <w:r>
        <w:t xml:space="preserve"> Реабилитация инвалидов. Рабочее место для инвалида с поражением опорно-двигательного аппарата</w:t>
      </w:r>
    </w:p>
    <w:p w:rsidR="00926043" w:rsidRDefault="00926043">
      <w:pPr>
        <w:pStyle w:val="ConsPlusNormal"/>
        <w:jc w:val="both"/>
      </w:pPr>
      <w:r>
        <w:t xml:space="preserve">(ссылка введена </w:t>
      </w:r>
      <w:hyperlink r:id="rId54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ГОСТ Р 59431-2021</w:t>
        </w:r>
      </w:hyperlink>
      <w:r>
        <w:t xml:space="preserve"> Система радиоинформирования и звукового ориентирования для инвалидов по зрению и других маломобильных групп населения. Технические требования. Методы испытаний</w:t>
      </w:r>
    </w:p>
    <w:p w:rsidR="00926043" w:rsidRDefault="00926043">
      <w:pPr>
        <w:pStyle w:val="ConsPlusNormal"/>
        <w:jc w:val="both"/>
      </w:pPr>
      <w:r>
        <w:t xml:space="preserve">(ссылка введена </w:t>
      </w:r>
      <w:hyperlink r:id="rId56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hyperlink r:id="rId57">
        <w:r>
          <w:rPr>
            <w:color w:val="0000FF"/>
          </w:rPr>
          <w:t>ГОСТ Р 59602-2021</w:t>
        </w:r>
      </w:hyperlink>
      <w:r>
        <w:t xml:space="preserve"> Тактильно-визуальные средства информирования и навигации для инвалидов по зрению. Технические требования";</w:t>
      </w:r>
    </w:p>
    <w:p w:rsidR="00926043" w:rsidRDefault="00926043">
      <w:pPr>
        <w:pStyle w:val="ConsPlusNormal"/>
        <w:jc w:val="both"/>
      </w:pPr>
      <w:r>
        <w:t xml:space="preserve">(ссылка введена </w:t>
      </w:r>
      <w:hyperlink r:id="rId58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hyperlink r:id="rId59">
        <w:r>
          <w:rPr>
            <w:color w:val="0000FF"/>
          </w:rPr>
          <w:t>ГОСТ 14202-69</w:t>
        </w:r>
      </w:hyperlink>
      <w:r>
        <w:t xml:space="preserve"> Трубопроводы промышленных предприятий. Опознавательная окраска, предупреждающие знаки и маркировочные щитки</w:t>
      </w:r>
    </w:p>
    <w:p w:rsidR="00926043" w:rsidRDefault="00926043">
      <w:pPr>
        <w:pStyle w:val="ConsPlusNormal"/>
        <w:spacing w:before="220"/>
        <w:ind w:firstLine="540"/>
        <w:jc w:val="both"/>
      </w:pPr>
      <w:hyperlink r:id="rId60">
        <w:r>
          <w:rPr>
            <w:color w:val="0000FF"/>
          </w:rPr>
          <w:t>СП 1.13130.2020</w:t>
        </w:r>
      </w:hyperlink>
      <w:r>
        <w:t xml:space="preserve"> "Системы противопожарной защиты. Эвакуационные пути и выходы"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hyperlink r:id="rId62">
        <w:r>
          <w:rPr>
            <w:color w:val="0000FF"/>
          </w:rPr>
          <w:t>СП 44.13330.2011</w:t>
        </w:r>
      </w:hyperlink>
      <w:r>
        <w:t xml:space="preserve"> "СНиП 2.09.04-87* Административные и бытовые здания" (с изменениями N 1, N 2, N 3, N 4)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hyperlink r:id="rId64">
        <w:r>
          <w:rPr>
            <w:color w:val="0000FF"/>
          </w:rPr>
          <w:t>СП 52.13330.2016</w:t>
        </w:r>
      </w:hyperlink>
      <w:r>
        <w:t xml:space="preserve"> "СНиП 23-05-95* Естественное и искусственное освещение" (с изменениями N 1, N 2)</w:t>
      </w:r>
    </w:p>
    <w:p w:rsidR="00926043" w:rsidRDefault="00926043">
      <w:pPr>
        <w:pStyle w:val="ConsPlusNormal"/>
        <w:jc w:val="both"/>
      </w:pPr>
      <w:r>
        <w:t xml:space="preserve">(ссылка введена </w:t>
      </w:r>
      <w:hyperlink r:id="rId65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hyperlink r:id="rId66">
        <w:r>
          <w:rPr>
            <w:color w:val="0000FF"/>
          </w:rPr>
          <w:t>СП 56.13330.2021</w:t>
        </w:r>
      </w:hyperlink>
      <w:r>
        <w:t xml:space="preserve"> "СНиП 31-03-2001 Производственные здания"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hyperlink r:id="rId68">
        <w:r>
          <w:rPr>
            <w:color w:val="0000FF"/>
          </w:rPr>
          <w:t>СП 59.13330.2020</w:t>
        </w:r>
      </w:hyperlink>
      <w:r>
        <w:t xml:space="preserve"> "СНиП 35-01-2001 Доступность зданий и сооружений для маломобильных групп населения" (с изменениями N 1, N 2)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hyperlink r:id="rId70">
        <w:r>
          <w:rPr>
            <w:color w:val="0000FF"/>
          </w:rPr>
          <w:t>СП 60.13330.2020</w:t>
        </w:r>
      </w:hyperlink>
      <w:r>
        <w:t xml:space="preserve"> "СНиП 41-01-2003 Отопление, вентиляция и кондиционирование воздуха" (с изменениями N 1, N 2)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hyperlink r:id="rId72">
        <w:r>
          <w:rPr>
            <w:color w:val="0000FF"/>
          </w:rPr>
          <w:t>СП 113.13330.2023</w:t>
        </w:r>
      </w:hyperlink>
      <w:r>
        <w:t xml:space="preserve"> "СНиП 21-02-99* Стоянки автомобилей"</w:t>
      </w:r>
    </w:p>
    <w:p w:rsidR="00926043" w:rsidRDefault="00926043">
      <w:pPr>
        <w:pStyle w:val="ConsPlusNormal"/>
        <w:jc w:val="both"/>
      </w:pPr>
      <w:r>
        <w:t xml:space="preserve">(ссылка введена </w:t>
      </w:r>
      <w:hyperlink r:id="rId73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hyperlink r:id="rId74">
        <w:r>
          <w:rPr>
            <w:color w:val="0000FF"/>
          </w:rPr>
          <w:t>СП 136.13330.2012</w:t>
        </w:r>
      </w:hyperlink>
      <w:r>
        <w:t xml:space="preserve"> "Здания и сооружения. Общие положения проектирования с учетом доступности для маломобильных групп населения" (с изменениями N 1, N 2)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hyperlink r:id="rId76">
        <w:r>
          <w:rPr>
            <w:color w:val="0000FF"/>
          </w:rPr>
          <w:t>СП 138.13330.2012</w:t>
        </w:r>
      </w:hyperlink>
      <w:r>
        <w:t xml:space="preserve"> "Общественные здания и сооружения, доступные маломобильным группам населения. Правила проектирования" (с изменением N 1)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hyperlink r:id="rId78">
        <w:r>
          <w:rPr>
            <w:color w:val="0000FF"/>
          </w:rPr>
          <w:t>СП 140.13330.2012</w:t>
        </w:r>
      </w:hyperlink>
      <w:r>
        <w:t xml:space="preserve"> Городская среда. Правила проектирования для маломобильных групп населения (с изменением N 1)</w:t>
      </w:r>
    </w:p>
    <w:p w:rsidR="00926043" w:rsidRDefault="00926043">
      <w:pPr>
        <w:pStyle w:val="ConsPlusNormal"/>
        <w:jc w:val="both"/>
      </w:pPr>
      <w:r>
        <w:t xml:space="preserve">(ссылка введена </w:t>
      </w:r>
      <w:hyperlink r:id="rId79">
        <w:r>
          <w:rPr>
            <w:color w:val="0000FF"/>
          </w:rPr>
          <w:t>Изменением N 1</w:t>
        </w:r>
      </w:hyperlink>
      <w:r>
        <w:t xml:space="preserve">, утв. Приказом Минстроя России от 20.10.2016 N 720/пр; в ред. </w:t>
      </w:r>
      <w:hyperlink r:id="rId8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hyperlink r:id="rId81">
        <w:r>
          <w:rPr>
            <w:color w:val="0000FF"/>
          </w:rPr>
          <w:t>СП 148.13330.2012</w:t>
        </w:r>
      </w:hyperlink>
      <w:r>
        <w:t xml:space="preserve"> "Помещения в учреждениях социального и медицинского обслуживания. Правила проектирования" (с изменением N 1)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Изменения N 1</w:t>
        </w:r>
      </w:hyperlink>
      <w:r>
        <w:t>, утв. Приказом Минстроя России от 20.10.2016 N 720/пр)</w:t>
      </w:r>
    </w:p>
    <w:p w:rsidR="00926043" w:rsidRDefault="00926043">
      <w:pPr>
        <w:pStyle w:val="ConsPlusNormal"/>
        <w:spacing w:before="220"/>
        <w:ind w:firstLine="540"/>
        <w:jc w:val="both"/>
      </w:pPr>
      <w:hyperlink r:id="rId83">
        <w:r>
          <w:rPr>
            <w:color w:val="0000FF"/>
          </w:rPr>
          <w:t>СП 2.1.3678-20</w:t>
        </w:r>
      </w:hyperlink>
      <w:r>
        <w:t xml:space="preserve"> 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</w:p>
    <w:p w:rsidR="00926043" w:rsidRDefault="00926043">
      <w:pPr>
        <w:pStyle w:val="ConsPlusNormal"/>
        <w:jc w:val="both"/>
      </w:pPr>
      <w:r>
        <w:t xml:space="preserve">(ссылка введена </w:t>
      </w:r>
      <w:hyperlink r:id="rId84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hyperlink r:id="rId85">
        <w:r>
          <w:rPr>
            <w:color w:val="0000FF"/>
          </w:rPr>
          <w:t>СП 2.2.3670-20</w:t>
        </w:r>
      </w:hyperlink>
      <w:r>
        <w:t xml:space="preserve"> Санитарно-эпидемиологические требования к условиям труда</w:t>
      </w:r>
    </w:p>
    <w:p w:rsidR="00926043" w:rsidRDefault="00926043">
      <w:pPr>
        <w:pStyle w:val="ConsPlusNormal"/>
        <w:jc w:val="both"/>
      </w:pPr>
      <w:r>
        <w:t xml:space="preserve">(ссылка введена </w:t>
      </w:r>
      <w:hyperlink r:id="rId86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Ссылка исключена с 29.01.2024. - </w:t>
      </w:r>
      <w:hyperlink r:id="rId87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26043" w:rsidRDefault="00926043">
      <w:pPr>
        <w:pStyle w:val="ConsPlusNormal"/>
        <w:spacing w:before="220"/>
        <w:ind w:firstLine="540"/>
        <w:jc w:val="both"/>
      </w:pPr>
      <w:hyperlink r:id="rId88">
        <w:r>
          <w:rPr>
            <w:color w:val="0000FF"/>
          </w:rPr>
          <w:t>Р 2.2.2006-05</w:t>
        </w:r>
      </w:hyperlink>
      <w:r>
        <w:t xml:space="preserve"> Гигиена труда. Руководство по гигиенической оценке факторов рабочей среды и трудового процесса. Критерии и классификация условий труда</w:t>
      </w:r>
    </w:p>
    <w:p w:rsidR="00926043" w:rsidRDefault="00926043">
      <w:pPr>
        <w:pStyle w:val="ConsPlusNormal"/>
        <w:spacing w:before="220"/>
        <w:ind w:firstLine="540"/>
        <w:jc w:val="both"/>
      </w:pPr>
      <w:hyperlink r:id="rId89">
        <w:r>
          <w:rPr>
            <w:color w:val="0000FF"/>
          </w:rPr>
          <w:t>СанПиН 1.2.3685-21</w:t>
        </w:r>
      </w:hyperlink>
      <w:r>
        <w:t xml:space="preserve"> Гигиенические нормативы и требования к обеспечению безопасности и (или) безвредности для человека факторов среды обитания</w:t>
      </w:r>
    </w:p>
    <w:p w:rsidR="00926043" w:rsidRDefault="00926043">
      <w:pPr>
        <w:pStyle w:val="ConsPlusNormal"/>
        <w:jc w:val="both"/>
      </w:pPr>
      <w:r>
        <w:t xml:space="preserve">(ссылка введена </w:t>
      </w:r>
      <w:hyperlink r:id="rId90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Ссылка исключена с 29.01.2024. - </w:t>
      </w:r>
      <w:hyperlink r:id="rId91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Ссылка исключена с 29.01.2024. - </w:t>
      </w:r>
      <w:hyperlink r:id="rId92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Примечание - 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- на официальном сайте национальных органов Российской Федерации по стандартизации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документ заменен (изменен), то при пользовании настоящим сводом правил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Title"/>
        <w:ind w:firstLine="540"/>
        <w:jc w:val="both"/>
        <w:outlineLvl w:val="1"/>
      </w:pPr>
      <w:r>
        <w:t>3 Термины и определения</w:t>
      </w:r>
    </w:p>
    <w:p w:rsidR="00926043" w:rsidRDefault="00926043">
      <w:pPr>
        <w:pStyle w:val="ConsPlusNormal"/>
        <w:jc w:val="both"/>
      </w:pPr>
    </w:p>
    <w:p w:rsidR="00926043" w:rsidRDefault="00926043">
      <w:pPr>
        <w:pStyle w:val="ConsPlusNormal"/>
        <w:jc w:val="both"/>
      </w:pPr>
      <w:r>
        <w:t xml:space="preserve">(раздел 3 в ред. </w:t>
      </w:r>
      <w:hyperlink r:id="rId93">
        <w:r>
          <w:rPr>
            <w:color w:val="0000FF"/>
          </w:rPr>
          <w:t>Изменения N 1</w:t>
        </w:r>
      </w:hyperlink>
      <w:r>
        <w:t>, утв. Приказом Минстроя России от 20.10.2016 N 720/пр)</w:t>
      </w:r>
    </w:p>
    <w:p w:rsidR="00926043" w:rsidRDefault="00926043">
      <w:pPr>
        <w:pStyle w:val="ConsPlusNormal"/>
        <w:jc w:val="center"/>
      </w:pPr>
    </w:p>
    <w:p w:rsidR="00926043" w:rsidRDefault="00926043">
      <w:pPr>
        <w:pStyle w:val="ConsPlusNormal"/>
        <w:ind w:firstLine="540"/>
        <w:jc w:val="both"/>
      </w:pPr>
      <w:r>
        <w:t xml:space="preserve">В настоящем своде правил применены термины по </w:t>
      </w:r>
      <w:hyperlink r:id="rId94">
        <w:r>
          <w:rPr>
            <w:color w:val="0000FF"/>
          </w:rPr>
          <w:t>СП 59.13330</w:t>
        </w:r>
      </w:hyperlink>
      <w:r>
        <w:t xml:space="preserve"> </w:t>
      </w:r>
      <w:hyperlink r:id="rId95">
        <w:r>
          <w:rPr>
            <w:color w:val="0000FF"/>
          </w:rPr>
          <w:t>СП 136.13330</w:t>
        </w:r>
      </w:hyperlink>
      <w:r>
        <w:t xml:space="preserve">, </w:t>
      </w:r>
      <w:hyperlink r:id="rId96">
        <w:r>
          <w:rPr>
            <w:color w:val="0000FF"/>
          </w:rPr>
          <w:t>ГОСТ Р 52495</w:t>
        </w:r>
      </w:hyperlink>
      <w:r>
        <w:t>, а также следующие термины с соответствующими определениями: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3.1 </w:t>
      </w:r>
      <w:r>
        <w:rPr>
          <w:b/>
        </w:rPr>
        <w:t>индивидуальная программа реабилитации или абилитации инвалида;</w:t>
      </w:r>
      <w:r>
        <w:t xml:space="preserve"> ИПРА: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формирование, восстановление, компенсацию способностей инвалида к выполнению определенных видов деятельности.</w:t>
      </w:r>
    </w:p>
    <w:p w:rsidR="00926043" w:rsidRDefault="00926043">
      <w:pPr>
        <w:pStyle w:val="ConsPlusNormal"/>
        <w:jc w:val="both"/>
      </w:pPr>
      <w:r>
        <w:t xml:space="preserve">(п. 3.1 в ред. </w:t>
      </w:r>
      <w:hyperlink r:id="rId97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3.2 Исключен с 29.01.2024. - </w:t>
      </w:r>
      <w:hyperlink r:id="rId98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lastRenderedPageBreak/>
        <w:t xml:space="preserve">3.3 </w:t>
      </w:r>
      <w:r>
        <w:rPr>
          <w:b/>
        </w:rPr>
        <w:t>нозология инвалидности</w:t>
      </w:r>
      <w:r>
        <w:t>: Классификация и номенклатура заболеваний, приведших к инвалидности.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3.4</w:t>
      </w:r>
    </w:p>
    <w:p w:rsidR="00926043" w:rsidRDefault="0092604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926043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43" w:rsidRDefault="00926043">
            <w:pPr>
              <w:pStyle w:val="ConsPlusNormal"/>
              <w:ind w:firstLine="567"/>
              <w:jc w:val="both"/>
            </w:pPr>
            <w:r>
              <w:rPr>
                <w:b/>
              </w:rPr>
              <w:t>рабочая зона</w:t>
            </w:r>
            <w:r>
              <w:t>: Оснащенная необходимыми средствами производства часть рабочего места, в которой один работник или несколько работников выполняют схожие работы или технологические операции.</w:t>
            </w:r>
          </w:p>
          <w:p w:rsidR="00926043" w:rsidRDefault="00926043">
            <w:pPr>
              <w:pStyle w:val="ConsPlusNormal"/>
              <w:ind w:firstLine="567"/>
              <w:jc w:val="both"/>
            </w:pPr>
            <w:r>
              <w:t>[</w:t>
            </w:r>
            <w:hyperlink w:anchor="P448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99">
              <w:r>
                <w:rPr>
                  <w:color w:val="0000FF"/>
                </w:rPr>
                <w:t>статья 16, пункт 4</w:t>
              </w:r>
            </w:hyperlink>
            <w:r>
              <w:t>]</w:t>
            </w:r>
          </w:p>
        </w:tc>
      </w:tr>
    </w:tbl>
    <w:p w:rsidR="00926043" w:rsidRDefault="00926043">
      <w:pPr>
        <w:pStyle w:val="ConsPlusNormal"/>
        <w:spacing w:before="220"/>
        <w:ind w:firstLine="540"/>
        <w:jc w:val="both"/>
      </w:pPr>
      <w:r>
        <w:t xml:space="preserve">3.5 </w:t>
      </w:r>
      <w:r>
        <w:rPr>
          <w:b/>
        </w:rPr>
        <w:t>рабочее место для инвалида (специальное рабочее место для инвалида):</w:t>
      </w:r>
      <w:r>
        <w:t xml:space="preserve"> Рабочее место, на котором осуществлены дополнительные меры по организации труда, включая адаптацию основного и вспомогательного оборудования, техническое и организационное оснащение, дополнительное оснащение и обеспечение техническими средствами реабилитации с учетом индивидуальных возможностей инвалида и исключения возможности ухудшения здоровья или травмирования инвалида.</w:t>
      </w:r>
    </w:p>
    <w:p w:rsidR="00926043" w:rsidRDefault="00926043">
      <w:pPr>
        <w:pStyle w:val="ConsPlusNormal"/>
        <w:jc w:val="both"/>
      </w:pPr>
      <w:r>
        <w:t xml:space="preserve">(п. 3.5 в ред. </w:t>
      </w:r>
      <w:hyperlink r:id="rId10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jc w:val="center"/>
      </w:pPr>
    </w:p>
    <w:p w:rsidR="00926043" w:rsidRDefault="00926043">
      <w:pPr>
        <w:pStyle w:val="ConsPlusTitle"/>
        <w:ind w:firstLine="540"/>
        <w:jc w:val="both"/>
        <w:outlineLvl w:val="1"/>
      </w:pPr>
      <w:r>
        <w:t>4 Общие положения</w:t>
      </w: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  <w:r>
        <w:t xml:space="preserve">4.1 - 4.3 Исключены с 29.01.2024. - </w:t>
      </w:r>
      <w:hyperlink r:id="rId101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4.4 При наличии требования о создании рабочих мест в задании на проектирование объекта капитального строительства в разделе проекта "Мероприятия по обеспечению доступа инвалидов к объекту капитального строительства" должно содержаться описание проектных решений по обустройству рабочих мест инвалидов, их доступности в здании и на территории и их безопасности </w:t>
      </w:r>
      <w:hyperlink w:anchor="P444">
        <w:r>
          <w:rPr>
            <w:color w:val="0000FF"/>
          </w:rPr>
          <w:t>[4]</w:t>
        </w:r>
      </w:hyperlink>
      <w:r>
        <w:t xml:space="preserve"> с учетом ограничения в работе по конкретной профессии или специальности в зависимости от нозологической группы трудоустраиваемых инвалидов.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В проектной документации следует предусматривать: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размещение рабочих мест и санитарно-бытовых помещений для инвалидов в объемно-планировочной структуре предприятия, учреждения, здания, помещения;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обоснование принятых конструктивных, объемно-планировочных и иных технических решений, обеспечивающих безопасное пребывание, передвижение инвалидов на объекте, а также их эвакуацию с рабочего местам и из вспомогательных помещений в соответствии с требованиями </w:t>
      </w:r>
      <w:hyperlink r:id="rId102">
        <w:r>
          <w:rPr>
            <w:color w:val="0000FF"/>
          </w:rPr>
          <w:t>СП 59.13330</w:t>
        </w:r>
      </w:hyperlink>
      <w:r>
        <w:t xml:space="preserve">, </w:t>
      </w:r>
      <w:hyperlink r:id="rId103">
        <w:r>
          <w:rPr>
            <w:color w:val="0000FF"/>
          </w:rPr>
          <w:t>СП 2.2.3670</w:t>
        </w:r>
      </w:hyperlink>
      <w:r>
        <w:t xml:space="preserve">, </w:t>
      </w:r>
      <w:hyperlink r:id="rId104">
        <w:r>
          <w:rPr>
            <w:color w:val="0000FF"/>
          </w:rPr>
          <w:t>ГОСТ Р 51645</w:t>
        </w:r>
      </w:hyperlink>
      <w:r>
        <w:t xml:space="preserve">, </w:t>
      </w:r>
      <w:hyperlink r:id="rId105">
        <w:r>
          <w:rPr>
            <w:color w:val="0000FF"/>
          </w:rPr>
          <w:t>ГОСТ Р 52874</w:t>
        </w:r>
      </w:hyperlink>
      <w:r>
        <w:t xml:space="preserve">, </w:t>
      </w:r>
      <w:hyperlink r:id="rId106">
        <w:r>
          <w:rPr>
            <w:color w:val="0000FF"/>
          </w:rPr>
          <w:t>ГОСТ Р 57958</w:t>
        </w:r>
      </w:hyperlink>
      <w:r>
        <w:t xml:space="preserve">, </w:t>
      </w:r>
      <w:hyperlink r:id="rId107">
        <w:r>
          <w:rPr>
            <w:color w:val="0000FF"/>
          </w:rPr>
          <w:t>ГОСТ Р 57959</w:t>
        </w:r>
      </w:hyperlink>
      <w:r>
        <w:t>.</w:t>
      </w:r>
    </w:p>
    <w:p w:rsidR="00926043" w:rsidRDefault="00926043">
      <w:pPr>
        <w:pStyle w:val="ConsPlusNormal"/>
        <w:jc w:val="both"/>
      </w:pPr>
      <w:r>
        <w:t xml:space="preserve">(п. 4.4 в ред. </w:t>
      </w:r>
      <w:hyperlink r:id="rId108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4.5 Предусматривают один из двух вариантов организации рабочих мест (кроме рабочих мест на дому):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вариант А ("Универсальный проект") для строительства, реконструкции и капитального ремонта - возможность оборудовать для инвалидов рабочие места в любой зоне приложения труда, если это допустимо по технологическому процессу с учетом вида нозологических групп инвалидов;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вариант Б ("Разумное приспособление") для строительства зданий для малых предприятий, при приспособлении здания под новые функции - для реконструкции и капитального ремонта, при создании рабочих мест для инвалидов на действующем предприятии - выделение помещений, зон или блоков, приспособленных и оборудованных для организации рабочих мест инвалидов, если это допустимо по технологическому процессу производства, в зависимости от нозологической группы инвалида и возможности компенсации ограничений в профессиональной </w:t>
      </w:r>
      <w:r>
        <w:lastRenderedPageBreak/>
        <w:t xml:space="preserve">деятельности специализированной оснасткой. Следует предусматривать для инвалидов устройство входов, обустроенных путей движения в здании с учетом требований </w:t>
      </w:r>
      <w:hyperlink r:id="rId109">
        <w:r>
          <w:rPr>
            <w:color w:val="0000FF"/>
          </w:rPr>
          <w:t>СП 59.13330</w:t>
        </w:r>
      </w:hyperlink>
      <w:r>
        <w:t>.</w:t>
      </w:r>
    </w:p>
    <w:p w:rsidR="00926043" w:rsidRDefault="00926043">
      <w:pPr>
        <w:pStyle w:val="ConsPlusNormal"/>
        <w:jc w:val="both"/>
      </w:pPr>
      <w:r>
        <w:t xml:space="preserve">(п. 4.5 в ред. </w:t>
      </w:r>
      <w:hyperlink r:id="rId11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4.6 Рабочие места инвалидов на каждом предприятии или в учреждении допускается предусматривать одиночными, рассредоточенными или сконцентрированными на основных или специализированных производственных участках или цехах.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4.7 В соответствии с </w:t>
      </w:r>
      <w:hyperlink w:anchor="P450">
        <w:r>
          <w:rPr>
            <w:color w:val="0000FF"/>
          </w:rPr>
          <w:t>[8]</w:t>
        </w:r>
      </w:hyperlink>
      <w:r>
        <w:t xml:space="preserve"> требование о создании рабочих мест для инвалидов включается в задание на проектирование объектов капитального строительства, реконструкции и капитального ремонта в рамках программ содействия занятости и реабилитации инвалидов, в том числе в соответствии с ИПРА.</w:t>
      </w:r>
    </w:p>
    <w:p w:rsidR="00926043" w:rsidRDefault="00926043">
      <w:pPr>
        <w:pStyle w:val="ConsPlusNormal"/>
        <w:jc w:val="both"/>
      </w:pPr>
      <w:r>
        <w:t xml:space="preserve">(п. 4.7 в ред. </w:t>
      </w:r>
      <w:hyperlink r:id="rId112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4.8 Рабочие места в зависимости от специальности (профессии), для которой они предусмотрены, и нозологии инвалидности допускается предусматривать со стандартным оборудованием или специализированными.</w:t>
      </w:r>
    </w:p>
    <w:p w:rsidR="00926043" w:rsidRDefault="00926043">
      <w:pPr>
        <w:pStyle w:val="ConsPlusNormal"/>
        <w:jc w:val="both"/>
      </w:pPr>
      <w:r>
        <w:t xml:space="preserve">(п. 4.8 в ред. </w:t>
      </w:r>
      <w:hyperlink r:id="rId11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4.9 Доступность рабочих мест для инвалидов должна обеспечиваться: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комплексным определением принципов их размещения, в том числе в структуре населенного пункта, предприятия, учреждения или организации;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устранением или преобразованием элементов городской инфраструктуры, которые являются барьерами на путях передвижения инвалидов от места проживания к местам приложения их труда;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информативной оснащенностью путей передвижения инвалидов от места проживания до места приложения труда;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объемно-планировочной структурой проектируемого или существующего здания (производственного, административного, общественного, в ряде случаев - жилого).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При удаленной (дистанционной) работе инвалидов обеспечение доступа в здания и помещения работодателя не требуется.</w:t>
      </w:r>
    </w:p>
    <w:p w:rsidR="00926043" w:rsidRDefault="00926043">
      <w:pPr>
        <w:pStyle w:val="ConsPlusNormal"/>
        <w:jc w:val="both"/>
      </w:pPr>
      <w:r>
        <w:t xml:space="preserve">(абзац введен </w:t>
      </w:r>
      <w:hyperlink r:id="rId116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4.10 Безопасность рабочего места обеспечивается специальными защитными приспособлениями, входящими в набор его оборудования, а также созданием условий для своевременной эвакуации инвалида в экстремальных случаях, например при пожарной опасности в соответствии с требованиями, установленными в </w:t>
      </w:r>
      <w:hyperlink w:anchor="P445">
        <w:r>
          <w:rPr>
            <w:color w:val="0000FF"/>
          </w:rPr>
          <w:t>[5]</w:t>
        </w:r>
      </w:hyperlink>
      <w:r>
        <w:t xml:space="preserve"> и </w:t>
      </w:r>
      <w:hyperlink r:id="rId117">
        <w:r>
          <w:rPr>
            <w:color w:val="0000FF"/>
          </w:rPr>
          <w:t>СП 1.13130</w:t>
        </w:r>
      </w:hyperlink>
      <w:r>
        <w:t>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Комфортность рабочего места обеспечивается подобранными в соответствии с физиологическими особенностями инвалида комплектом оборудования, вспомогательных приспособлений к нему и мебели, а также созданием нормируемых санитарно-гигиенических условий в рабочей зоне.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4.11 Исключен с 29.01.2024. - </w:t>
      </w:r>
      <w:hyperlink r:id="rId119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Title"/>
        <w:ind w:firstLine="540"/>
        <w:jc w:val="both"/>
        <w:outlineLvl w:val="1"/>
      </w:pPr>
      <w:r>
        <w:t>5 Требования к территории предприятия</w:t>
      </w: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  <w:r>
        <w:t xml:space="preserve">5.1 Территория предприятия (организации, учреждения), на котором размещены рабочие места для инвалидов, должна быть доступна для инвалидов всех категорий в соответствии с </w:t>
      </w:r>
      <w:hyperlink r:id="rId120">
        <w:r>
          <w:rPr>
            <w:color w:val="0000FF"/>
          </w:rPr>
          <w:t>СП 59.13330</w:t>
        </w:r>
      </w:hyperlink>
      <w:r>
        <w:t>.</w:t>
      </w:r>
    </w:p>
    <w:p w:rsidR="00926043" w:rsidRDefault="00926043">
      <w:pPr>
        <w:pStyle w:val="ConsPlusNormal"/>
        <w:jc w:val="both"/>
      </w:pPr>
      <w:r>
        <w:t xml:space="preserve">(п. 5.1 в ред. </w:t>
      </w:r>
      <w:hyperlink r:id="rId121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5.2 Для обеспечения доступности территории предприятия (организации, учреждения) схема организации земельного участка должна формироваться в комплексе с прилегающей территорией городского, сельского поселений или другой территориальной единицы, в которую входит данное предприятие или учреждение в соответствии с </w:t>
      </w:r>
      <w:hyperlink r:id="rId122">
        <w:r>
          <w:rPr>
            <w:color w:val="0000FF"/>
          </w:rPr>
          <w:t>СП 59.13330</w:t>
        </w:r>
      </w:hyperlink>
      <w:r>
        <w:t>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По заданию на проектирование допускается предусматривать доступность пешеходных и транспортных маршрутов от мест проживания инвалидов до предприятия с рабочими местами для инвалидов. К ним относятся пешеходные пути движения, остановки общественного транспорта, стоянки транспортных средств инвалидов с расположением их от контрольно-пропускных пунктов до входов на территорию предприятия или здания, где расположено рабочее место для инвалида, на расстоянии в соответствии с требованиями </w:t>
      </w:r>
      <w:hyperlink r:id="rId123">
        <w:r>
          <w:rPr>
            <w:color w:val="0000FF"/>
          </w:rPr>
          <w:t>СП 59.13330</w:t>
        </w:r>
      </w:hyperlink>
      <w:r>
        <w:t>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При превышении расстояния, установленного в </w:t>
      </w:r>
      <w:hyperlink r:id="rId124">
        <w:r>
          <w:rPr>
            <w:color w:val="0000FF"/>
          </w:rPr>
          <w:t>СП 59.13330</w:t>
        </w:r>
      </w:hyperlink>
      <w:r>
        <w:t>, следует выделять специализированные парковочные места для транспорта работающих инвалидов вблизи входа на предприятие, в организацию или учреждение, где предусмотрены рабочие места для инвалидов, и предусматривать возможность пропуска личного автотранспорта инвалидов на территорию.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При размещении парковочных мест на стоянке автомобилей следует предусматривать места для хранения (стоянки) электромобилей, оборудованные зарядными устройствами, в соответствии с требованиями </w:t>
      </w:r>
      <w:hyperlink r:id="rId125">
        <w:r>
          <w:rPr>
            <w:color w:val="0000FF"/>
          </w:rPr>
          <w:t>СП 113.13330</w:t>
        </w:r>
      </w:hyperlink>
      <w:r>
        <w:t xml:space="preserve">. Расчетную потребность парковочных мест, оборудованных зарядными устройствами, следует устанавливать в соответствии с заданием на проектирование, но не менее установленных </w:t>
      </w:r>
      <w:hyperlink r:id="rId126">
        <w:r>
          <w:rPr>
            <w:color w:val="0000FF"/>
          </w:rPr>
          <w:t>СП 42.13330</w:t>
        </w:r>
      </w:hyperlink>
      <w:r>
        <w:t>.</w:t>
      </w:r>
    </w:p>
    <w:p w:rsidR="00926043" w:rsidRDefault="00926043">
      <w:pPr>
        <w:pStyle w:val="ConsPlusNormal"/>
        <w:jc w:val="both"/>
      </w:pPr>
      <w:r>
        <w:t xml:space="preserve">(п. 5.2 в ред. </w:t>
      </w:r>
      <w:hyperlink r:id="rId127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5.3 Число мест на автостоянке предприятия определяется в соответствии с </w:t>
      </w:r>
      <w:hyperlink r:id="rId128">
        <w:r>
          <w:rPr>
            <w:color w:val="0000FF"/>
          </w:rPr>
          <w:t>СП 59.13330</w:t>
        </w:r>
      </w:hyperlink>
      <w:r>
        <w:t xml:space="preserve"> и с учетом численности работающих инвалидов в каждом конкретном случае.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Места на автостоянке должны быть запроектированы и выполнены в соответствии с требованиями </w:t>
      </w:r>
      <w:hyperlink r:id="rId129">
        <w:r>
          <w:rPr>
            <w:color w:val="0000FF"/>
          </w:rPr>
          <w:t>СП 59.13330</w:t>
        </w:r>
      </w:hyperlink>
      <w:r>
        <w:t>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5.4 При наличии контроля на входе на территорию предприятия следует применять к зданиям контрольно-пропускных пунктов требования </w:t>
      </w:r>
      <w:hyperlink r:id="rId130">
        <w:r>
          <w:rPr>
            <w:color w:val="0000FF"/>
          </w:rPr>
          <w:t>СП 59.13330</w:t>
        </w:r>
      </w:hyperlink>
      <w:r>
        <w:t xml:space="preserve"> и </w:t>
      </w:r>
      <w:hyperlink r:id="rId131">
        <w:r>
          <w:rPr>
            <w:color w:val="0000FF"/>
          </w:rPr>
          <w:t>СП 136.13330</w:t>
        </w:r>
      </w:hyperlink>
      <w:r>
        <w:t>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На крупных предприятиях для обеспечения наиболее коротких связей возможно устройство дополнительных контрольно-пропускных пунктов и остановок общественного транспорта, рассредоточенных вдоль границы территории, а также размещение стоянок личного автотранспорта инвалидов непосредственно на территории предприятия вблизи цехов, где предусмотрены рабочие места инвалидов.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5.5 Планировку территории предприятия, на котором предполагается трудоустройство слабовидящих или слепых инвалидов, выполняют с применением симметричных планировочных схем и прямолинейных путей движения.</w:t>
      </w:r>
    </w:p>
    <w:p w:rsidR="00926043" w:rsidRDefault="00926043">
      <w:pPr>
        <w:pStyle w:val="ConsPlusNormal"/>
        <w:jc w:val="both"/>
      </w:pPr>
      <w:r>
        <w:t xml:space="preserve">(п. 5.5 в ред. </w:t>
      </w:r>
      <w:hyperlink r:id="rId13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5.6 При планировке территории следует избегать пересечения пешеходных путей инвалидов с транспортными потоками.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Участки пешеходных дорожек и тротуаров, примыкающие к местам их пересечения с проездами, необходимо обустраивать в соответствии с </w:t>
      </w:r>
      <w:hyperlink r:id="rId134">
        <w:r>
          <w:rPr>
            <w:color w:val="0000FF"/>
          </w:rPr>
          <w:t>СП 59.13330</w:t>
        </w:r>
      </w:hyperlink>
      <w:r>
        <w:t xml:space="preserve">, </w:t>
      </w:r>
      <w:hyperlink r:id="rId135">
        <w:r>
          <w:rPr>
            <w:color w:val="0000FF"/>
          </w:rPr>
          <w:t>ГОСТ Р 52875</w:t>
        </w:r>
      </w:hyperlink>
      <w:r>
        <w:t>.</w:t>
      </w:r>
    </w:p>
    <w:p w:rsidR="00926043" w:rsidRDefault="00926043">
      <w:pPr>
        <w:pStyle w:val="ConsPlusNormal"/>
        <w:jc w:val="both"/>
      </w:pPr>
      <w:r>
        <w:lastRenderedPageBreak/>
        <w:t xml:space="preserve">(п. 5.6 в ред. </w:t>
      </w:r>
      <w:hyperlink r:id="rId136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5.7 Территорию предприятия или учреждения следует обеспечить системой ориентиров и информации, разработанной в каждом конкретном случае в зависимости от контингента работающих инвалидов и с учетом </w:t>
      </w:r>
      <w:hyperlink r:id="rId137">
        <w:r>
          <w:rPr>
            <w:color w:val="0000FF"/>
          </w:rPr>
          <w:t>СП 59.13330</w:t>
        </w:r>
      </w:hyperlink>
      <w:r>
        <w:t xml:space="preserve">, </w:t>
      </w:r>
      <w:hyperlink r:id="rId138">
        <w:r>
          <w:rPr>
            <w:color w:val="0000FF"/>
          </w:rPr>
          <w:t>СП 136.13330</w:t>
        </w:r>
      </w:hyperlink>
      <w:r>
        <w:t xml:space="preserve">, </w:t>
      </w:r>
      <w:hyperlink r:id="rId139">
        <w:r>
          <w:rPr>
            <w:color w:val="0000FF"/>
          </w:rPr>
          <w:t>ГОСТ Р 51671</w:t>
        </w:r>
      </w:hyperlink>
      <w:r>
        <w:t xml:space="preserve">, </w:t>
      </w:r>
      <w:hyperlink r:id="rId140">
        <w:r>
          <w:rPr>
            <w:color w:val="0000FF"/>
          </w:rPr>
          <w:t>ГОСТ Р 59431</w:t>
        </w:r>
      </w:hyperlink>
      <w:r>
        <w:t>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Визуальная информация должна давать информацию по всему комплексу производственной деятельности, социальному и культурно-бытовому обслуживанию. Дублирование визуальной информации допускается рельефно-линейным шрифтом и рельефно-точечным шрифтом Брайля, и (или) системами радиоинформирования и звукового ориентирования или отдельными звуковыми маяками.</w:t>
      </w:r>
    </w:p>
    <w:p w:rsidR="00926043" w:rsidRDefault="00926043">
      <w:pPr>
        <w:pStyle w:val="ConsPlusNormal"/>
        <w:jc w:val="both"/>
      </w:pPr>
      <w:r>
        <w:t xml:space="preserve">(п. 5.7 в ред. </w:t>
      </w:r>
      <w:hyperlink r:id="rId141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5.8 По заданию на проектирование на территории допускается: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- оборудовать поручнями и другими элементами основные пути движения инвалидов с нарушениями зрения в соответствии с </w:t>
      </w:r>
      <w:hyperlink r:id="rId142">
        <w:r>
          <w:rPr>
            <w:color w:val="0000FF"/>
          </w:rPr>
          <w:t>СП 59.13330</w:t>
        </w:r>
      </w:hyperlink>
      <w:r>
        <w:t xml:space="preserve">, </w:t>
      </w:r>
      <w:hyperlink r:id="rId143">
        <w:r>
          <w:rPr>
            <w:color w:val="0000FF"/>
          </w:rPr>
          <w:t>ГОСТ Р 51261</w:t>
        </w:r>
      </w:hyperlink>
      <w:r>
        <w:t>;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- на поручнях при входах и при пересечениях путей движения устанавливать элементы тактильной информации согласно </w:t>
      </w:r>
      <w:hyperlink r:id="rId144">
        <w:r>
          <w:rPr>
            <w:color w:val="0000FF"/>
          </w:rPr>
          <w:t>СП 59.13330</w:t>
        </w:r>
      </w:hyperlink>
      <w:r>
        <w:t xml:space="preserve">, </w:t>
      </w:r>
      <w:hyperlink r:id="rId145">
        <w:r>
          <w:rPr>
            <w:color w:val="0000FF"/>
          </w:rPr>
          <w:t>ГОСТ Р 59602</w:t>
        </w:r>
      </w:hyperlink>
      <w:r>
        <w:t>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При протяженности путей движения более 150 м следует предусматривать места для кратковременного отдыха согласно </w:t>
      </w:r>
      <w:hyperlink r:id="rId146">
        <w:r>
          <w:rPr>
            <w:color w:val="0000FF"/>
          </w:rPr>
          <w:t>СП 59.13330</w:t>
        </w:r>
      </w:hyperlink>
      <w:r>
        <w:t>.</w:t>
      </w:r>
    </w:p>
    <w:p w:rsidR="00926043" w:rsidRDefault="00926043">
      <w:pPr>
        <w:pStyle w:val="ConsPlusNormal"/>
        <w:jc w:val="both"/>
      </w:pPr>
      <w:r>
        <w:t xml:space="preserve">(п. 5.8 в ред. </w:t>
      </w:r>
      <w:hyperlink r:id="rId147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5.9 Уровень освещенности в местах переходов, на открытых лестницах и пандусах, в местах отдыха следует принимать согласно </w:t>
      </w:r>
      <w:hyperlink r:id="rId148">
        <w:r>
          <w:rPr>
            <w:color w:val="0000FF"/>
          </w:rPr>
          <w:t>СП 59.13330</w:t>
        </w:r>
      </w:hyperlink>
      <w:r>
        <w:t xml:space="preserve">, </w:t>
      </w:r>
      <w:hyperlink r:id="rId149">
        <w:r>
          <w:rPr>
            <w:color w:val="0000FF"/>
          </w:rPr>
          <w:t>СП 52.13330</w:t>
        </w:r>
      </w:hyperlink>
      <w:r>
        <w:t>.</w:t>
      </w:r>
    </w:p>
    <w:p w:rsidR="00926043" w:rsidRDefault="00926043">
      <w:pPr>
        <w:pStyle w:val="ConsPlusNormal"/>
        <w:jc w:val="both"/>
      </w:pPr>
      <w:r>
        <w:t xml:space="preserve">(п. 5.9 в ред. </w:t>
      </w:r>
      <w:hyperlink r:id="rId15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5.10 При проектировании благоустройства территории следует применять элементы фитонавигации, предусматривать визуальные, тактильные, слуховые ориентиры. Площадки для пассивного отдыха по заданию на проектирование следует рассредоточить, приближая их ко входам в здания, где имеются рабочие места инвалидов.</w:t>
      </w:r>
    </w:p>
    <w:p w:rsidR="00926043" w:rsidRDefault="00926043">
      <w:pPr>
        <w:pStyle w:val="ConsPlusNormal"/>
        <w:jc w:val="both"/>
      </w:pPr>
      <w:r>
        <w:t xml:space="preserve">(п. 5.10 в ред. </w:t>
      </w:r>
      <w:hyperlink r:id="rId151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5.11 При устройстве на территории предприятия (учреждения) площадок для активного отдыха и занятий спортом их по заданию на проектирование следует группировать в едином комплексе. Устройство специальных площадок для занятий спортом выполняют с учетом требований к открытым плоскостным сооружениям </w:t>
      </w:r>
      <w:hyperlink r:id="rId152">
        <w:r>
          <w:rPr>
            <w:color w:val="0000FF"/>
          </w:rPr>
          <w:t>СП 138.13330</w:t>
        </w:r>
      </w:hyperlink>
      <w:r>
        <w:t>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15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Абзац исключен с 29.01.2024. - </w:t>
      </w:r>
      <w:hyperlink r:id="rId154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Title"/>
        <w:ind w:firstLine="540"/>
        <w:jc w:val="both"/>
        <w:outlineLvl w:val="1"/>
      </w:pPr>
      <w:r>
        <w:t>6 Требования к зданиям и помещениям</w:t>
      </w: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Title"/>
        <w:ind w:firstLine="540"/>
        <w:jc w:val="both"/>
        <w:outlineLvl w:val="2"/>
      </w:pPr>
      <w:r>
        <w:t>6.1 Общие положения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6.1.1 В зданиях и сооружениях должны быть обеспечены для инвалидов условия использования в полном объеме помещений для безопасного самостоятельного осуществления необходимой деятельности с учетом требований </w:t>
      </w:r>
      <w:hyperlink r:id="rId155">
        <w:r>
          <w:rPr>
            <w:color w:val="0000FF"/>
          </w:rPr>
          <w:t>СП 59.13330</w:t>
        </w:r>
      </w:hyperlink>
      <w:r>
        <w:t xml:space="preserve">, </w:t>
      </w:r>
      <w:hyperlink r:id="rId156">
        <w:r>
          <w:rPr>
            <w:color w:val="0000FF"/>
          </w:rPr>
          <w:t>СП 44.13330</w:t>
        </w:r>
      </w:hyperlink>
      <w:r>
        <w:t xml:space="preserve">, </w:t>
      </w:r>
      <w:hyperlink r:id="rId157">
        <w:r>
          <w:rPr>
            <w:color w:val="0000FF"/>
          </w:rPr>
          <w:t>СП 56.13330</w:t>
        </w:r>
      </w:hyperlink>
      <w:r>
        <w:t>, а также дополнительных условий, предусмотренных в настоящем своде правил.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158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Объемно-планировочные решения производственных и других зданий, в которых предусматриваются рабочие места для инвалидов, проектируют с учетом обеспечения следующих </w:t>
      </w:r>
      <w:r>
        <w:lastRenderedPageBreak/>
        <w:t>требований: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159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наиболее коротких путей передвижения за счет группировки помещений различного назначения, ежедневно посещаемых инвалидами;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16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эвакуации инвалидов в соответствии с физическими возможностями инвалидов и требованиями </w:t>
      </w:r>
      <w:hyperlink w:anchor="P445">
        <w:r>
          <w:rPr>
            <w:color w:val="0000FF"/>
          </w:rPr>
          <w:t>[5]</w:t>
        </w:r>
      </w:hyperlink>
      <w:r>
        <w:t xml:space="preserve"> и </w:t>
      </w:r>
      <w:hyperlink r:id="rId161">
        <w:r>
          <w:rPr>
            <w:color w:val="0000FF"/>
          </w:rPr>
          <w:t>СП 1.13130</w:t>
        </w:r>
      </w:hyperlink>
      <w:r>
        <w:t>;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оборудованием здания системой информации, обеспечивающей ориентацию и наиболее короткие пути передвижения инвалидов в соответствии с </w:t>
      </w:r>
      <w:hyperlink r:id="rId162">
        <w:r>
          <w:rPr>
            <w:color w:val="0000FF"/>
          </w:rPr>
          <w:t>СП 59.13330</w:t>
        </w:r>
      </w:hyperlink>
      <w:r>
        <w:t>;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санитарно-гигиеническим и бытовым оборудованием инвалидов в соответствии </w:t>
      </w:r>
      <w:hyperlink r:id="rId163">
        <w:r>
          <w:rPr>
            <w:color w:val="0000FF"/>
          </w:rPr>
          <w:t>СП 59.13330</w:t>
        </w:r>
      </w:hyperlink>
      <w:r>
        <w:t>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6.1.2 Для лиц с нарушениями зрения главный вход и все эвакуационные выходы следует оборудовать согласно </w:t>
      </w:r>
      <w:hyperlink r:id="rId164">
        <w:r>
          <w:rPr>
            <w:color w:val="0000FF"/>
          </w:rPr>
          <w:t>СП 59.13330</w:t>
        </w:r>
      </w:hyperlink>
      <w:r>
        <w:t>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165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Если для малых предприятий выполнение требования </w:t>
      </w:r>
      <w:hyperlink r:id="rId166">
        <w:r>
          <w:rPr>
            <w:color w:val="0000FF"/>
          </w:rPr>
          <w:t>СП 59.13330</w:t>
        </w:r>
      </w:hyperlink>
      <w:r>
        <w:t xml:space="preserve"> об устройстве лифтов экономически невозможно, то рабочие места и помещения бытового обслуживания инвалидов с нарушениями опорно-двигательного аппарата следует размещать на уровне основного входа в здание по варианту Б ("Разумное приспособление").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167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6.1.3 Пути движения в здании следует выполнять в соответствии с </w:t>
      </w:r>
      <w:hyperlink r:id="rId168">
        <w:r>
          <w:rPr>
            <w:color w:val="0000FF"/>
          </w:rPr>
          <w:t>СП 59.13330</w:t>
        </w:r>
      </w:hyperlink>
      <w:r>
        <w:t xml:space="preserve"> и </w:t>
      </w:r>
      <w:hyperlink r:id="rId169">
        <w:r>
          <w:rPr>
            <w:color w:val="0000FF"/>
          </w:rPr>
          <w:t>СП 136.13330</w:t>
        </w:r>
      </w:hyperlink>
      <w:r>
        <w:t>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Помещения, ежедневно посещаемые инвалидами (бытовые помещения, комнаты приема пищи и т.п.), блокируют с цехами (участками) с рабочими местами для инвалидов, исключая из этих блоков помещения, не посещаемые инвалидами (складские, конторские, хозяйственные и т.п.).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17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Title"/>
        <w:ind w:firstLine="540"/>
        <w:jc w:val="both"/>
        <w:outlineLvl w:val="2"/>
      </w:pPr>
      <w:r>
        <w:t>6.2 Основные помещения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6.2.1 Рабочие места для инвалидов с нарушениями зрения следует размещать в части здания, для которой используют симметричные планировочные схемы с помещениями прямоугольной формы.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171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В местах пересечений путей передвижения по производственному зданию слепых и слабовидящих инвалидов и напольного транспорта по заданию на проектирование следует устраивать защитные ограждения в виде съемных барьеров.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172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При производственных участках, предназначенных для труда слепых инвалидов, следует устраивать умывальные.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17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Материалы покрытия полов не должны допускать скольжения.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6.2.2 В здании с рабочими местами для инвалидов со сниженным интеллектом следует предусматривать прямолинейные пути движения, исключать дублирование одинаковых по значению помещений (раздевальных, санузлов, кладовых и т.п.) и смежное размещение женских </w:t>
      </w:r>
      <w:r>
        <w:lastRenderedPageBreak/>
        <w:t>и мужских санитарно-бытовых помещений.</w:t>
      </w:r>
    </w:p>
    <w:p w:rsidR="00926043" w:rsidRDefault="00926043">
      <w:pPr>
        <w:pStyle w:val="ConsPlusNormal"/>
        <w:jc w:val="both"/>
      </w:pPr>
      <w:r>
        <w:t xml:space="preserve">(п. 6.2.2 в ред. </w:t>
      </w:r>
      <w:hyperlink r:id="rId174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6.2.3 Пути передвижения глухих инвалидов по производственному зданию к цеху или производственному участку, предназначенному для их труда, а также к помещениям социально-бытового назначения и другим, периодически посещаемым этими инвалидами, должны быть оснащены визуальной информацией.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6.2.4 С целью сокращения путей передвижений инвалидов рабочие места для инвалидов размещают вблизи помещений санитарно-бытового обслуживания: помещений и мест отдыха в рабочее время и психологической разгрузки, комнат приема пищи, раздевальных, санузлов и т.п. Расстояния до санитарно-бытовых помещений должны соответствовать требованиям </w:t>
      </w:r>
      <w:hyperlink r:id="rId175">
        <w:r>
          <w:rPr>
            <w:color w:val="0000FF"/>
          </w:rPr>
          <w:t>СП 59.13330</w:t>
        </w:r>
      </w:hyperlink>
      <w:r>
        <w:t>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176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6.2.5 При планировке зданий следует учитывать, что площадь помещений в расчете на одно рабочее место, в которых размещаются рабочие места инвалидов, должна быть увеличена для ряда нозологий, а именно: для инвалидов вследствие заболеваний туберкулезом, заболеваний легких с дыхательной недостаточностью, сердечно-сосудистых заболеваний, двигательных нарушений нижних конечностей, ампутации нижних конечностей, для инвалидов с высокой близорукостью, слепых, передвигающихся с помощью кресел-колясок, для инвалидов со сниженным интеллектом или с эмоциональной неустойчивостью.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6.2.6 Для инвалидов вследствие двигательных нарушений нижних конечностей, ампутации нижних конечностей, для инвалидов с высокой близорукостью, слепых, инвалидов, передвигающихся с помощью кресел-колясок, увеличение площади связано с увеличением по сравнению с нормами для работников ширины проходов между оборудованием, а также рабочей зоны для этих инвалидов с учетом максимальных габаритов инвалидных колясок по </w:t>
      </w:r>
      <w:hyperlink r:id="rId177">
        <w:r>
          <w:rPr>
            <w:color w:val="0000FF"/>
          </w:rPr>
          <w:t>ГОСТ Р 50602</w:t>
        </w:r>
      </w:hyperlink>
      <w:r>
        <w:t>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178">
        <w:r>
          <w:rPr>
            <w:color w:val="0000FF"/>
          </w:rPr>
          <w:t>Изменения N 1</w:t>
        </w:r>
      </w:hyperlink>
      <w:r>
        <w:t>, утв. Приказом Минстроя России от 20.10.2016 N 720/пр)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6.2.7 Помещения с рабочими местами для инвалидов вследствие заболеваний сердечно-сосудистой системы желательно ориентировать на теневую сторону, а при невозможности соблюдения этого необходимо применение солнцезащитных устройств.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В этих помещениях следует обеспечивать повышенную кратность воздухообмена, при этом рециркуляция воздуха не допускается.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6.2.8 Помещения с рабочими местами для инвалидов с заболеванием туберкулезом должны иметь расширенный состав: помещения с дезинфекционными камерами для обеззараживания спецодежды, продукции, отходов; ингаляторий, отдельные комнаты приема пищи, отдельные санитарные комнаты и др.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179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Помещения с рабочими местами для инвалидов с заболеванием туберкулезом следует ориентировать на солнечную сторону.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18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В помещениях для труда инвалидов вследствие туберкулезных заболеваний отделочные материалы пола и стен следует выбирать с учетом обеспечения влажной уборки и дезинфекции.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В этих помещениях следует обеспечивать повышенную кратность воздухообмена, при этом рециркуляция воздуха не допускается.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6.2.9 Для обеспечения ориентирования в зданиях следует разрабатывать системы визуальной, звуковой и тактильной информации в соответствии с требованиями </w:t>
      </w:r>
      <w:hyperlink r:id="rId181">
        <w:r>
          <w:rPr>
            <w:color w:val="0000FF"/>
          </w:rPr>
          <w:t>СП 59.13330</w:t>
        </w:r>
      </w:hyperlink>
      <w:r>
        <w:t xml:space="preserve">, </w:t>
      </w:r>
      <w:hyperlink r:id="rId182">
        <w:r>
          <w:rPr>
            <w:color w:val="0000FF"/>
          </w:rPr>
          <w:t>ГОСТ Р 50918</w:t>
        </w:r>
      </w:hyperlink>
      <w:r>
        <w:t xml:space="preserve">, </w:t>
      </w:r>
      <w:hyperlink r:id="rId183">
        <w:r>
          <w:rPr>
            <w:color w:val="0000FF"/>
          </w:rPr>
          <w:t>ГОСТ Р 51671</w:t>
        </w:r>
      </w:hyperlink>
      <w:r>
        <w:t xml:space="preserve">, </w:t>
      </w:r>
      <w:hyperlink r:id="rId184">
        <w:r>
          <w:rPr>
            <w:color w:val="0000FF"/>
          </w:rPr>
          <w:t>ГОСТ Р 52131</w:t>
        </w:r>
      </w:hyperlink>
      <w:r>
        <w:t xml:space="preserve">, </w:t>
      </w:r>
      <w:hyperlink r:id="rId185">
        <w:r>
          <w:rPr>
            <w:color w:val="0000FF"/>
          </w:rPr>
          <w:t>ГОСТ Р 59431</w:t>
        </w:r>
      </w:hyperlink>
      <w:r>
        <w:t>.</w:t>
      </w:r>
    </w:p>
    <w:p w:rsidR="00926043" w:rsidRDefault="00926043">
      <w:pPr>
        <w:pStyle w:val="ConsPlusNormal"/>
        <w:jc w:val="both"/>
      </w:pPr>
      <w:r>
        <w:t xml:space="preserve">(п. 6.2.9 в ред. </w:t>
      </w:r>
      <w:hyperlink r:id="rId186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lastRenderedPageBreak/>
        <w:t>6.2.10 Отделочные материалы помещений, в которых предполагается размещение рабочих мест инвалидов, следует выбирать, учитывая специфические требования по шумопоглощению и цветовому решению в зависимости от нозологии инвалидности.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При организации рабочих мест инвалидов в помещениях, где уровень шума или вибрации превышает допустимый уровень, следует проводить мероприятия по защите рабочих мест инвалидов от шума и вибрации.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Абзац исключен с 29.01.2024. - </w:t>
      </w:r>
      <w:hyperlink r:id="rId187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Для снижения уровня шума и вибрации следует устраивать звукопоглощающие облицовки потолков и стен в зоне работающего в помещении шумного оборудования. Допускается устройство отдельных звукопоглотителей, звукоизолирующих кожухов, акустических экранов или перегородок, не доходящих до потолка.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188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По заданию на проектирование антивибрационные покрытия пола устраивают в зоне размещения инвалидов на рабочих местах на ширину не менее 1200 мм.</w:t>
      </w:r>
    </w:p>
    <w:p w:rsidR="00926043" w:rsidRDefault="00926043">
      <w:pPr>
        <w:pStyle w:val="ConsPlusNormal"/>
        <w:jc w:val="both"/>
      </w:pPr>
      <w:r>
        <w:t xml:space="preserve">(абзац введен </w:t>
      </w:r>
      <w:hyperlink r:id="rId189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6.2.11 Цветовую отделку интерьеров следует предусматривать с учетом психофизиологических особенностей восприятия окружающей среды отдельными категориями инвалидов, а также в соответствии с </w:t>
      </w:r>
      <w:hyperlink r:id="rId190">
        <w:r>
          <w:rPr>
            <w:color w:val="0000FF"/>
          </w:rPr>
          <w:t>ГОСТ 12.4.026</w:t>
        </w:r>
      </w:hyperlink>
      <w:r>
        <w:t xml:space="preserve">. Опознавательная окраска трубопроводов должна выполняться в соответствии с </w:t>
      </w:r>
      <w:hyperlink r:id="rId191">
        <w:r>
          <w:rPr>
            <w:color w:val="0000FF"/>
          </w:rPr>
          <w:t>ГОСТ 14202</w:t>
        </w:r>
      </w:hyperlink>
      <w:r>
        <w:t>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192">
        <w:r>
          <w:rPr>
            <w:color w:val="0000FF"/>
          </w:rPr>
          <w:t>Изменения N 1</w:t>
        </w:r>
      </w:hyperlink>
      <w:r>
        <w:t>, утв. Приказом Минстроя России от 20.10.2016 N 720/пр)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6.2.12 В учреждениях и предприятиях при трудоустройстве значительного числа слабовидящих инвалидов допускается применение цветового кода помещений.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Для инвалидов вследствие заболевания нервной системы и психических заболеваний при окраске помещений следует применять успокаивающие цвета: желто-зеленый, зеленый, зелено-голубой, голубой. Следует исключать в отделке помещений зеркальные поверхности.</w:t>
      </w:r>
    </w:p>
    <w:p w:rsidR="00926043" w:rsidRDefault="00926043">
      <w:pPr>
        <w:pStyle w:val="ConsPlusNormal"/>
        <w:jc w:val="both"/>
      </w:pPr>
      <w:r>
        <w:t xml:space="preserve">(п. 6.2.12 в ред. </w:t>
      </w:r>
      <w:hyperlink r:id="rId19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Title"/>
        <w:ind w:firstLine="540"/>
        <w:jc w:val="both"/>
        <w:outlineLvl w:val="2"/>
      </w:pPr>
      <w:r>
        <w:t>6.3 Вспомогательные помещения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6.3.1 Помещения или здания социально-бытового назначения располагают таким образом, чтобы пути движения инвалидов от контрольно-пропускных пунктов через бытовые корпуса до рабочих мест были наиболее короткими. Для этого здания социально-бытового назначения, здания проходных и производственные корпуса допускается блокировать друг с другом. Предусматривают бытовые помещения встроенные или пристроенные к производственным корпусам.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194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В отдельно стоящих бытовых корпусах размещение раздевальных блоков для инвалидов по заданию на проектирование следует выполнять с учетом расположения производственных участков, где для них организуются рабочие места, таким образом, чтобы они располагались в одном уровне и вблизи от переходных галерей.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195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6.3.2 Размещение раздевальных и душевых для инвалидов всех нозологий допускается в составе общих раздевальных блоков. При этом их расположение в блоке должно обеспечивать наикратчайшие пути передвижения для инвалидов с поражениями опорно-двигательного аппарата и слабовидящих от раздевальных блоков до рабочих мест. При размещении раздевальных и душевых для слепых и зрячих в одном помещении их следует четко разделять. </w:t>
      </w:r>
      <w:r>
        <w:lastRenderedPageBreak/>
        <w:t>Нумерация на шкафах в гардеробных-раздевальных и душевых должна быть рельефной и на контрастном фоне.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196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6.3.3 Санитарно-бытовые помещения для инвалидов следует выполнять с учетом требований </w:t>
      </w:r>
      <w:hyperlink r:id="rId197">
        <w:r>
          <w:rPr>
            <w:color w:val="0000FF"/>
          </w:rPr>
          <w:t>СП 59.13330</w:t>
        </w:r>
      </w:hyperlink>
      <w:r>
        <w:t>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Зону установки шкафчиков в раздевальных для инвалидов с поражениями опорно-двигательного аппарата и для слепых следует определять с учетом их параметров и назначения для совместного хранения уличной, домашней и рабочей одежды.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198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Зону установки шкафчиков для слабовидящих работников следует проектировать с учетом мест подключения к сети для внутренних светильников с автоматическим включением при открывании дверцы шкафчика, а проходы - с учетом открытых дверок с приспособлением для их фиксации в открытом положении. Размещение шкафчиков должно быть однорядным.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199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6.3.4 Умывальные для слепых и для инвалидов, передвигающихся на креслах-колясках, следует размещать непосредственно в раздевальном блоке или смежно с ним. Душевые для слепых при размещении их в общем блоке с душевыми для зрячих должны быть с закрытыми кабинами, имеющими вход непосредственно из гардеробной.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Оборудование санитарно-гигиенических помещений для слабовидящих инвалидов должно быть одинаковым по типу, форме, цвету и материалу. Сантехника и сопутствующее оборудование должны быть в контрастном исполнении.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Уборные с кабиной для инвалида по заданию на проектирование следует размещать на каждом этаже, независимо от численности работающих инвалидов. Универсальную кабину для инвалида допускается размещать в составе санузлов, расположенных на первых этажах зданий.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20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На предприятиях, где численность инвалидов, пользующихся креслами-колясками, составляет 3 - 5 человек в смену и они заняты на одном производственном участке, для них допускается оборудовать универсальную кабину, в которой совмещены туалет и душевая.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201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6.3.5 Помещения для пассивного кратковременного отдыха должны быть оборудованы с учетом категории инвалидности, характером работы, создания в них нормируемых санитарно-гигиенических условий. Их размещают рассредоточенно вблизи рабочих мест, на свободных участках площади производственных цехов или в специальных комнатах в составе бытовых помещений.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202">
        <w:r>
          <w:rPr>
            <w:color w:val="0000FF"/>
          </w:rPr>
          <w:t>Изменения N 1</w:t>
        </w:r>
      </w:hyperlink>
      <w:r>
        <w:t xml:space="preserve">, утв. Приказом Минстроя России от 20.10.2016 N 720/пр, </w:t>
      </w:r>
      <w:hyperlink r:id="rId20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Открытые места отдыха допускается организовать в производственных помещениях с комфортной для инвалидов всех категорий воздушной средой и бесшумным производством. Их выделяют передвижными перегородками-экранами, декоративными решетками и другими инвентарными, легко демонтируемыми устройствами. Для эффективной визуальной и шумоизоляции мест отдыха, расположенных в производственном цехе, для их сооружения следует применять переносные объемные блоки.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204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Численность отдыхающих в одном помещении не должна превышать 20 человек для инвалидов вследствие нервно-психических заболеваний и не более 5 человек для гипертоников.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205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lastRenderedPageBreak/>
        <w:t>6.3.6 При проектировании помещений для активного отдыха и занятий спортом необходимо учитывать, что назначение, состав и оборудование этих помещений должны соответствовать потребностям медицинской реабилитации инвалидов и, по возможности, включать площади, занятые тренажерами для лечебной физкультуры.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206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При проектировании помещений для активного отдыха и занятий спортом на предприятии следует выполнять требования </w:t>
      </w:r>
      <w:hyperlink r:id="rId207">
        <w:r>
          <w:rPr>
            <w:color w:val="0000FF"/>
          </w:rPr>
          <w:t>СП 59.13330</w:t>
        </w:r>
      </w:hyperlink>
      <w:r>
        <w:t>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6.3.7 Пункты питания должны соответствовать требованиям </w:t>
      </w:r>
      <w:hyperlink r:id="rId208">
        <w:r>
          <w:rPr>
            <w:color w:val="0000FF"/>
          </w:rPr>
          <w:t>СП 59.13330</w:t>
        </w:r>
      </w:hyperlink>
      <w:r>
        <w:t>. При наличии на предприятии специализированных цехов или производственных участков с рабочими местами для инвалидов по заданию на проектирование следует вблизи них размещать комнаты приема пищи.</w:t>
      </w:r>
    </w:p>
    <w:p w:rsidR="00926043" w:rsidRDefault="00926043">
      <w:pPr>
        <w:pStyle w:val="ConsPlusNormal"/>
        <w:jc w:val="both"/>
      </w:pPr>
      <w:r>
        <w:t xml:space="preserve">(п. 6.3.7 в ред. </w:t>
      </w:r>
      <w:hyperlink r:id="rId209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6.3.8 Медицинские пункты предприятий и учреждений, применяющих труд инвалидов, допускается дополнять кабинетами врачей-специалистов и другими медицинскими помещениями в соответствии с видами заболеваний основного контингента работников-инвалидов, если это устанавливается в задании на проектирование. Кабинеты врачей должны соответствовать требованиям </w:t>
      </w:r>
      <w:hyperlink r:id="rId210">
        <w:r>
          <w:rPr>
            <w:color w:val="0000FF"/>
          </w:rPr>
          <w:t>СП 138.13330</w:t>
        </w:r>
      </w:hyperlink>
      <w:r>
        <w:t xml:space="preserve"> и </w:t>
      </w:r>
      <w:hyperlink r:id="rId211">
        <w:r>
          <w:rPr>
            <w:color w:val="0000FF"/>
          </w:rPr>
          <w:t>СП 148.13330</w:t>
        </w:r>
      </w:hyperlink>
      <w:r>
        <w:t>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212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6.3.9 В помещениях социально-бытового назначения (раздевальных, помещениях отдыха, медпунктах) на предприятиях и в учреждениях, где трудоустраиваются инвалиды вследствие заболеваний, которые сопровождаются внезапным резким ухудшением здоровья (сердечно-сосудистые, нервно-психические и другие заболевания), должны быть предусмотрены дополнительные площади для установки лежанки и оказания первой помощи.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21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6.3.10 На крупных предприятиях с рабочими местами для инвалидов таких категорий, трудовая деятельность которых требует специального инструктажа или выработки специальных навыков в труде, а также выработки навыков ориентации в пространстве предприятия, должны быть предусмотрены помещения для кабинетов социально-трудовой ориентации и учебные классы для практического обучения специальности на полностью оснащенных типовых рабочих местах, обучения ориентации на предприятии на планшетах с рельефными планами или макетами предприятия, цеха и участка, где для них предусмотрены рабочие места, ознакомление с системой ориентации на данном предприятии.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214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Абзац исключен с 29.01.2024. - </w:t>
      </w:r>
      <w:hyperlink r:id="rId215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Площади кабинетов социально-трудовой реабилитации зависят от численности инвалидов, вида инвалидности, от формы проведения занятий (групповые или индивидуальные).</w:t>
      </w: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Title"/>
        <w:ind w:firstLine="540"/>
        <w:jc w:val="both"/>
        <w:outlineLvl w:val="1"/>
      </w:pPr>
      <w:r>
        <w:t>7 Рабочие места (рабочая зона) для инвалидов</w:t>
      </w: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  <w:r>
        <w:t>7.1 Проектирование и оснащение рабочих мест для инвалидов должны осуществляться с учетом профессии, характера выполняемых работ, тяжести инвалидности, степени функциональных нарушений и ограничения способности к трудовой деятельности, уровня специализации рабочего места, механизации и автоматизации производственного процесса.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216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При проектировании, реконструкции и эксплуатации рабочих мест для инвалидов следует руководствоваться положениями </w:t>
      </w:r>
      <w:hyperlink w:anchor="P448">
        <w:r>
          <w:rPr>
            <w:color w:val="0000FF"/>
          </w:rPr>
          <w:t>[7]</w:t>
        </w:r>
      </w:hyperlink>
      <w:r>
        <w:t xml:space="preserve">, </w:t>
      </w:r>
      <w:hyperlink r:id="rId217">
        <w:r>
          <w:rPr>
            <w:color w:val="0000FF"/>
          </w:rPr>
          <w:t>СП 2.2.3670</w:t>
        </w:r>
      </w:hyperlink>
      <w:r>
        <w:t xml:space="preserve">, </w:t>
      </w:r>
      <w:hyperlink r:id="rId218">
        <w:r>
          <w:rPr>
            <w:color w:val="0000FF"/>
          </w:rPr>
          <w:t>Р 2.2.2006</w:t>
        </w:r>
      </w:hyperlink>
      <w:r>
        <w:t>.</w:t>
      </w:r>
    </w:p>
    <w:p w:rsidR="00926043" w:rsidRDefault="00926043">
      <w:pPr>
        <w:pStyle w:val="ConsPlusNormal"/>
        <w:jc w:val="both"/>
      </w:pPr>
      <w:r>
        <w:lastRenderedPageBreak/>
        <w:t xml:space="preserve">(в ред. </w:t>
      </w:r>
      <w:hyperlink r:id="rId219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Рабочее место для инвалида должно обеспечивать безопасность труда, работу с незначительными или умеренными физическими, динамическими и статическими, интеллектуальными, сенсорными, эмоциональными нагрузками, исключать возможность ухудшения здоровья или травматизма инвалида.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22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По заданию на проектирование на рабочих местах для инвалидов устанавливают системы видеонаблюдения.</w:t>
      </w:r>
    </w:p>
    <w:p w:rsidR="00926043" w:rsidRDefault="00926043">
      <w:pPr>
        <w:pStyle w:val="ConsPlusNormal"/>
        <w:jc w:val="both"/>
      </w:pPr>
      <w:r>
        <w:t xml:space="preserve">(абзац введен </w:t>
      </w:r>
      <w:hyperlink r:id="rId221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7.2 Абзац исключен с 29.01.2024. - </w:t>
      </w:r>
      <w:hyperlink r:id="rId222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Характеристика противопоказанных для трудоустройства инвалидов условий труда приведена в [</w:t>
      </w:r>
      <w:hyperlink w:anchor="P448">
        <w:r>
          <w:rPr>
            <w:color w:val="0000FF"/>
          </w:rPr>
          <w:t>7</w:t>
        </w:r>
      </w:hyperlink>
      <w:r>
        <w:t xml:space="preserve">, </w:t>
      </w:r>
      <w:hyperlink r:id="rId223">
        <w:r>
          <w:rPr>
            <w:color w:val="0000FF"/>
          </w:rPr>
          <w:t>статья 13, пункт 2</w:t>
        </w:r>
      </w:hyperlink>
      <w:r>
        <w:t>].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224">
        <w:r>
          <w:rPr>
            <w:color w:val="0000FF"/>
          </w:rPr>
          <w:t>Изменения N 1</w:t>
        </w:r>
      </w:hyperlink>
      <w:r>
        <w:t>, утв. Приказом Минстроя России от 20.10.2016 N 720/пр)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7.3 Условия труда на рабочих местах инвалидов должны соответствовать ИПРА.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225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Характеристика показанных для трудоустройства инвалидов условий труда приведена в </w:t>
      </w:r>
      <w:hyperlink r:id="rId226">
        <w:r>
          <w:rPr>
            <w:color w:val="0000FF"/>
          </w:rPr>
          <w:t>СП 2.2.3670</w:t>
        </w:r>
      </w:hyperlink>
      <w:r>
        <w:t xml:space="preserve">, </w:t>
      </w:r>
      <w:hyperlink r:id="rId227">
        <w:r>
          <w:rPr>
            <w:color w:val="0000FF"/>
          </w:rPr>
          <w:t>ГОСТ Р 57958</w:t>
        </w:r>
      </w:hyperlink>
      <w:r>
        <w:t>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228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7.4 Расстановка оборудования и мебели на рабочих местах инвалидов должна обеспечивать безопасность и комфортность труда.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229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Расстановка станков, оборудования и мебели на рабочем месте, предназначенном для труда инвалида, пользующегося для передвижения креслом-коляской, должна обеспечивать возможность подъезда и разворота инвалидной коляски, а на рабочем месте слепого и слабовидящего - возможность работы без помех от передвижений в помещении других работников. Для удобного нахождения своего рабочего места слепым работником станки, оборудование или мебель должны быть снабжены тактильными ориентирами.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Оргтехоснастка рабочих мест для инвалидов (рабочие столы, верстаки, стеллажи, шкафы) должны соответствовать антропометрическим данным исполнителя (таблица 1).</w:t>
      </w: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jc w:val="right"/>
      </w:pPr>
      <w:r>
        <w:t>Таблица 1</w:t>
      </w:r>
    </w:p>
    <w:p w:rsidR="00926043" w:rsidRDefault="009260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1155"/>
        <w:gridCol w:w="1320"/>
        <w:gridCol w:w="1077"/>
      </w:tblGrid>
      <w:tr w:rsidR="00926043">
        <w:tc>
          <w:tcPr>
            <w:tcW w:w="5499" w:type="dxa"/>
            <w:vMerge w:val="restart"/>
            <w:vAlign w:val="center"/>
          </w:tcPr>
          <w:p w:rsidR="00926043" w:rsidRDefault="00926043">
            <w:pPr>
              <w:pStyle w:val="ConsPlusNormal"/>
              <w:jc w:val="center"/>
            </w:pPr>
            <w:r>
              <w:t>Параметры и рабочее положение</w:t>
            </w:r>
          </w:p>
        </w:tc>
        <w:tc>
          <w:tcPr>
            <w:tcW w:w="3552" w:type="dxa"/>
            <w:gridSpan w:val="3"/>
            <w:vAlign w:val="center"/>
          </w:tcPr>
          <w:p w:rsidR="00926043" w:rsidRDefault="00926043">
            <w:pPr>
              <w:pStyle w:val="ConsPlusNormal"/>
              <w:jc w:val="center"/>
            </w:pPr>
            <w:r>
              <w:t>Рост человека</w:t>
            </w:r>
          </w:p>
        </w:tc>
      </w:tr>
      <w:tr w:rsidR="00926043">
        <w:tc>
          <w:tcPr>
            <w:tcW w:w="5499" w:type="dxa"/>
            <w:vMerge/>
          </w:tcPr>
          <w:p w:rsidR="00926043" w:rsidRDefault="00926043">
            <w:pPr>
              <w:pStyle w:val="ConsPlusNormal"/>
            </w:pPr>
          </w:p>
        </w:tc>
        <w:tc>
          <w:tcPr>
            <w:tcW w:w="1155" w:type="dxa"/>
            <w:vAlign w:val="center"/>
          </w:tcPr>
          <w:p w:rsidR="00926043" w:rsidRDefault="00926043">
            <w:pPr>
              <w:pStyle w:val="ConsPlusNormal"/>
              <w:jc w:val="center"/>
            </w:pPr>
            <w:r>
              <w:t>низкий</w:t>
            </w:r>
          </w:p>
        </w:tc>
        <w:tc>
          <w:tcPr>
            <w:tcW w:w="1320" w:type="dxa"/>
            <w:vAlign w:val="center"/>
          </w:tcPr>
          <w:p w:rsidR="00926043" w:rsidRDefault="00926043">
            <w:pPr>
              <w:pStyle w:val="ConsPlusNormal"/>
              <w:jc w:val="center"/>
            </w:pPr>
            <w:r>
              <w:t>средний</w:t>
            </w:r>
          </w:p>
        </w:tc>
        <w:tc>
          <w:tcPr>
            <w:tcW w:w="1077" w:type="dxa"/>
            <w:vAlign w:val="center"/>
          </w:tcPr>
          <w:p w:rsidR="00926043" w:rsidRDefault="00926043">
            <w:pPr>
              <w:pStyle w:val="ConsPlusNormal"/>
              <w:jc w:val="center"/>
            </w:pPr>
            <w:r>
              <w:t>высокий</w:t>
            </w:r>
          </w:p>
        </w:tc>
      </w:tr>
      <w:tr w:rsidR="00926043">
        <w:tc>
          <w:tcPr>
            <w:tcW w:w="5499" w:type="dxa"/>
          </w:tcPr>
          <w:p w:rsidR="00926043" w:rsidRDefault="00926043">
            <w:pPr>
              <w:pStyle w:val="ConsPlusNormal"/>
            </w:pPr>
            <w:r>
              <w:t>Высота рабочего стола при обычной работе сидя, мм</w:t>
            </w:r>
          </w:p>
        </w:tc>
        <w:tc>
          <w:tcPr>
            <w:tcW w:w="1155" w:type="dxa"/>
          </w:tcPr>
          <w:p w:rsidR="00926043" w:rsidRDefault="00926043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320" w:type="dxa"/>
          </w:tcPr>
          <w:p w:rsidR="00926043" w:rsidRDefault="00926043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1077" w:type="dxa"/>
          </w:tcPr>
          <w:p w:rsidR="00926043" w:rsidRDefault="00926043">
            <w:pPr>
              <w:pStyle w:val="ConsPlusNormal"/>
              <w:jc w:val="center"/>
            </w:pPr>
            <w:r>
              <w:t>750</w:t>
            </w:r>
          </w:p>
        </w:tc>
      </w:tr>
      <w:tr w:rsidR="00926043">
        <w:tc>
          <w:tcPr>
            <w:tcW w:w="5499" w:type="dxa"/>
          </w:tcPr>
          <w:p w:rsidR="00926043" w:rsidRDefault="00926043">
            <w:pPr>
              <w:pStyle w:val="ConsPlusNormal"/>
            </w:pPr>
            <w:r>
              <w:t>Высота стола для особо точных работ при работе сидя, мм</w:t>
            </w:r>
          </w:p>
        </w:tc>
        <w:tc>
          <w:tcPr>
            <w:tcW w:w="1155" w:type="dxa"/>
          </w:tcPr>
          <w:p w:rsidR="00926043" w:rsidRDefault="00926043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320" w:type="dxa"/>
          </w:tcPr>
          <w:p w:rsidR="00926043" w:rsidRDefault="00926043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077" w:type="dxa"/>
          </w:tcPr>
          <w:p w:rsidR="00926043" w:rsidRDefault="00926043">
            <w:pPr>
              <w:pStyle w:val="ConsPlusNormal"/>
              <w:jc w:val="center"/>
            </w:pPr>
            <w:r>
              <w:t>1000</w:t>
            </w:r>
          </w:p>
        </w:tc>
      </w:tr>
      <w:tr w:rsidR="00926043">
        <w:tc>
          <w:tcPr>
            <w:tcW w:w="5499" w:type="dxa"/>
          </w:tcPr>
          <w:p w:rsidR="00926043" w:rsidRDefault="00926043">
            <w:pPr>
              <w:pStyle w:val="ConsPlusNormal"/>
            </w:pPr>
            <w:r>
              <w:t>Высота рабочей поверхности для работы на станках и машинах при работе сидя, мм</w:t>
            </w:r>
          </w:p>
        </w:tc>
        <w:tc>
          <w:tcPr>
            <w:tcW w:w="1155" w:type="dxa"/>
          </w:tcPr>
          <w:p w:rsidR="00926043" w:rsidRDefault="0092604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20" w:type="dxa"/>
          </w:tcPr>
          <w:p w:rsidR="00926043" w:rsidRDefault="00926043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1077" w:type="dxa"/>
          </w:tcPr>
          <w:p w:rsidR="00926043" w:rsidRDefault="00926043">
            <w:pPr>
              <w:pStyle w:val="ConsPlusNormal"/>
              <w:jc w:val="center"/>
            </w:pPr>
            <w:r>
              <w:t>850</w:t>
            </w:r>
          </w:p>
        </w:tc>
      </w:tr>
      <w:tr w:rsidR="00926043">
        <w:tc>
          <w:tcPr>
            <w:tcW w:w="5499" w:type="dxa"/>
          </w:tcPr>
          <w:p w:rsidR="00926043" w:rsidRDefault="00926043">
            <w:pPr>
              <w:pStyle w:val="ConsPlusNormal"/>
            </w:pPr>
            <w:r>
              <w:t>Высота рабочей поверхности для работы на станках и машинах при работе стоя, мм</w:t>
            </w:r>
          </w:p>
        </w:tc>
        <w:tc>
          <w:tcPr>
            <w:tcW w:w="1155" w:type="dxa"/>
          </w:tcPr>
          <w:p w:rsidR="00926043" w:rsidRDefault="00926043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320" w:type="dxa"/>
          </w:tcPr>
          <w:p w:rsidR="00926043" w:rsidRDefault="00926043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077" w:type="dxa"/>
          </w:tcPr>
          <w:p w:rsidR="00926043" w:rsidRDefault="00926043">
            <w:pPr>
              <w:pStyle w:val="ConsPlusNormal"/>
              <w:jc w:val="center"/>
            </w:pPr>
            <w:r>
              <w:t>1100</w:t>
            </w:r>
          </w:p>
        </w:tc>
      </w:tr>
      <w:tr w:rsidR="00926043">
        <w:tc>
          <w:tcPr>
            <w:tcW w:w="5499" w:type="dxa"/>
          </w:tcPr>
          <w:p w:rsidR="00926043" w:rsidRDefault="00926043">
            <w:pPr>
              <w:pStyle w:val="ConsPlusNormal"/>
            </w:pPr>
            <w:r>
              <w:lastRenderedPageBreak/>
              <w:t>Высота рабочей поверхности при работе, где возможно изменение рабочего положения (сидя или стоя), мм</w:t>
            </w:r>
          </w:p>
        </w:tc>
        <w:tc>
          <w:tcPr>
            <w:tcW w:w="1155" w:type="dxa"/>
          </w:tcPr>
          <w:p w:rsidR="00926043" w:rsidRDefault="00926043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320" w:type="dxa"/>
          </w:tcPr>
          <w:p w:rsidR="00926043" w:rsidRDefault="00926043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</w:tcPr>
          <w:p w:rsidR="00926043" w:rsidRDefault="00926043">
            <w:pPr>
              <w:pStyle w:val="ConsPlusNormal"/>
              <w:jc w:val="center"/>
            </w:pPr>
            <w:r>
              <w:t>1050</w:t>
            </w:r>
          </w:p>
        </w:tc>
      </w:tr>
      <w:tr w:rsidR="00926043">
        <w:tc>
          <w:tcPr>
            <w:tcW w:w="9051" w:type="dxa"/>
            <w:gridSpan w:val="4"/>
          </w:tcPr>
          <w:p w:rsidR="00926043" w:rsidRDefault="00926043">
            <w:pPr>
              <w:pStyle w:val="ConsPlusNormal"/>
              <w:ind w:firstLine="283"/>
              <w:jc w:val="both"/>
            </w:pPr>
            <w:r>
              <w:t>Примечание - Высота для ног от отметки пола до нижней поверхности стола - 600 - 625 мм, ширина зоны для ног - 400 мм.</w:t>
            </w:r>
          </w:p>
        </w:tc>
      </w:tr>
    </w:tbl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  <w:r>
        <w:t>Отдельные элементы оборудования и мебель на рабочих местах инвалидов с поражениями опорно-двигательного аппарата должны быть трансформируемыми. Рабочий стол должен по заданию на проектирование иметь изменяемую высоту и наклон рабочей поверхности, а также - регулируемую подставку для ног. Рабочий стул для инвалидов этой категории должен быть оснащен устройством для изменения положения сиденья по высоте и наклону, регулируемой подставкой для ног, в отдельных случаях - специальным сиденьем, обеспечивающим компенсацию усилия при вставании, приспособлением для рабочих инструментов, устройством перемещения вдоль рабочей плоскости по направляющей, а также посредством электромеханических автономных устройств.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23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7.5 Рабочее место для инвалида должно иметь основное и вспомогательное оборудование, техническую и организационную оснастку, обеспечивающие реализацию эргономических принципов при организации рабочих мест для инвалидов и учитывающих индивидуальные возможности и ограничения конкретных лиц. По заданию на проектирование следует применять разработанные для различных специальностей рабочие места для инвалидов, включающие рабочий стол, стул, технологическое оборудование и подставки для сырья, инструмента и готовой продукции.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231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Организация рабочего места, дизайн и конструкция оборудования должны соответствовать антропометрическим, физиологическим и психологическим особенностям и ограниченным возможностям работающих инвалидов с учетом: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232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анатомо-морфологических характеристик двигательного аппарата;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возможностей распознавания органов управления, предметов труда, инструмента;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точности, скорости и амплитуды движений при осуществлении управляющих действий;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возможностей захвата и перемещения инструментов, предметов труда (пальцами, кистью, всей рукой, стопой, в том числе с использованием протезов и рабочих насадок на них);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величины усилий, развиваемых при осуществлении управляющих действий.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При проектировании и организации специальных рабочих мест для инвалидов должно быть предусмотрено: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использование специальных приспособлений для управления и обслуживания оборудования, компенсирующих анатомо-морфологические и физиологические недостатки и ограничения инвалидов;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применение специально разработанного ручного инструмента, форма, размеры и величина сопротивления приводных элементов которого обеспечивают надежный захват и эффективное использование;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расположение органов управления оборудованием, технологической или организационной оснастки, обрабатываемых деталей на рабочем месте в пределах зон досягаемости моторного </w:t>
      </w:r>
      <w:r>
        <w:lastRenderedPageBreak/>
        <w:t>поля (в горизонтальной и вертикальной плоскостях), учитывающих антропометрические и физические размеры и физические ограничения инвалида;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использование для регулировки высоты рабочей поверхности стола и элементов рабочего стула легко досягаемых и управляемых механизмов, имеющих надежную фиксацию;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выделение дополнительных площадей, обеспечивающих возможность подъезда, разворота на рабочем месте и выполнения работы в инвалидной коляске;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оснащение оборудования и мебели на рабочем месте индикаторами (визуальными, акустическими, тактильными), учитывающими возможности и ограничения отдельных групп инвалидов (слепые, слабовидящие, глухие) в восприятии информации для беспрепятственного нахождения своего рабочего места и выполнения работы.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Все элементы стационарного оборудования, предназначенные для пользования инвалидами, должны быть прочно и надежно закреплены. Крепежные детали оборудования, регуляторов, электровыключателей и т.п. не должны выступать за плоскость закрепляемого элемента.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7.6 При размещении рабочего места для инвалида следует учитывать гигиенические нормативы инфразвука на рабочих местах, гигиенические требования при работе с источниками ультразвука, а также особые требования, устанавливаемые для различных видов инвалидности.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При организации рабочих мест для инвалидов в помещениях, где уровень шума или вибрации превышает допустимые гигиенические уровни, допускается применять звукопоглотители кулисного типа, звукопоглощающие экраны или различные штучные поглотители. Шумы от телефонных разговоров и оргтехники следует снижать с помощью звукопоглощающей облицовки стен, устройства акустических потолков, коврового покрытия полов, расстановки мебели и иными приемами.</w:t>
      </w:r>
    </w:p>
    <w:p w:rsidR="00926043" w:rsidRDefault="00926043">
      <w:pPr>
        <w:pStyle w:val="ConsPlusNormal"/>
        <w:jc w:val="both"/>
      </w:pPr>
      <w:r>
        <w:t xml:space="preserve">(п. 7.6 в ред. </w:t>
      </w:r>
      <w:hyperlink r:id="rId23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7.7 Требуемое качество воздушной среды на рабочем месте инвалида устанавливается в соответствии с требованиями </w:t>
      </w:r>
      <w:hyperlink r:id="rId234">
        <w:r>
          <w:rPr>
            <w:color w:val="0000FF"/>
          </w:rPr>
          <w:t>СП 60.13330</w:t>
        </w:r>
      </w:hyperlink>
      <w:r>
        <w:t xml:space="preserve">, </w:t>
      </w:r>
      <w:hyperlink r:id="rId235">
        <w:r>
          <w:rPr>
            <w:color w:val="0000FF"/>
          </w:rPr>
          <w:t>СП 2.1.3678</w:t>
        </w:r>
      </w:hyperlink>
      <w:r>
        <w:t xml:space="preserve">, </w:t>
      </w:r>
      <w:hyperlink r:id="rId236">
        <w:r>
          <w:rPr>
            <w:color w:val="0000FF"/>
          </w:rPr>
          <w:t>СанПиН 1.2.3685</w:t>
        </w:r>
      </w:hyperlink>
      <w:r>
        <w:t>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237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7.8 При организации искусственного освещения рабочего места инвалида следует учитывать требования безопасных и благоприятных условий труда, а также современные требования по экономии электроэнергии согласно [</w:t>
      </w:r>
      <w:hyperlink w:anchor="P448">
        <w:r>
          <w:rPr>
            <w:color w:val="0000FF"/>
          </w:rPr>
          <w:t>7</w:t>
        </w:r>
      </w:hyperlink>
      <w:r>
        <w:t xml:space="preserve">, </w:t>
      </w:r>
      <w:hyperlink r:id="rId238">
        <w:r>
          <w:rPr>
            <w:color w:val="0000FF"/>
          </w:rPr>
          <w:t>статья 3</w:t>
        </w:r>
      </w:hyperlink>
      <w:r>
        <w:t>].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239">
        <w:r>
          <w:rPr>
            <w:color w:val="0000FF"/>
          </w:rPr>
          <w:t>Изменения N 1</w:t>
        </w:r>
      </w:hyperlink>
      <w:r>
        <w:t>, утв. Приказом Минстроя России от 20.10.2016 N 720/пр)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При выборе рациональных источников света следует учитывать светоотдачу источника, цвет света; при установке - светораспределение, обеспечивающее образование контрастов на объекте зрительного наблюдения и ослабляющее отраженную блесткость.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Расположение источников естественного и искусственного освещения по отношению к рабочему месту должно обеспечивать освещенность сбоку.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24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>Допускается освещенность в зоне рабочих столов увеличивать путем опускания светильников, но не ниже 240 см, так как подвешенные ниже светильники будут мешать своей близостью, особенно когда часть работы за столом проводится стоя.</w:t>
      </w:r>
    </w:p>
    <w:p w:rsidR="00926043" w:rsidRDefault="00926043">
      <w:pPr>
        <w:pStyle w:val="ConsPlusNormal"/>
        <w:jc w:val="both"/>
      </w:pPr>
      <w:r>
        <w:t xml:space="preserve">(в ред. </w:t>
      </w:r>
      <w:hyperlink r:id="rId241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7.9 Освещенность на рабочих местах для инвалидов с патологией глаз должна устанавливаться индивидуально с учетом нозологической формы заболевания, путем устройства комбинированного освещения. Общее освещение в системе комбинированного должно </w:t>
      </w:r>
      <w:r>
        <w:lastRenderedPageBreak/>
        <w:t>составлять не менее 20%. Резкие изменения освещенности в течение рабочего дня (не более 30%) не допускаются. По мере снижения естественного освещения автоматически должно подключаться искусственное, путем ступенчатого включения отдельных групп светильников.</w:t>
      </w:r>
    </w:p>
    <w:p w:rsidR="00926043" w:rsidRDefault="00926043">
      <w:pPr>
        <w:pStyle w:val="ConsPlusNormal"/>
        <w:jc w:val="both"/>
      </w:pPr>
      <w:r>
        <w:t xml:space="preserve">(п. 7.9 в ред. </w:t>
      </w:r>
      <w:hyperlink r:id="rId242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7.10 Исключен с 29.01.2024. - </w:t>
      </w:r>
      <w:hyperlink r:id="rId243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jc w:val="right"/>
        <w:outlineLvl w:val="0"/>
      </w:pPr>
      <w:r>
        <w:rPr>
          <w:b/>
        </w:rPr>
        <w:t>Приложение А</w:t>
      </w:r>
    </w:p>
    <w:p w:rsidR="00926043" w:rsidRDefault="00926043">
      <w:pPr>
        <w:pStyle w:val="ConsPlusNormal"/>
        <w:jc w:val="right"/>
      </w:pPr>
      <w:r>
        <w:rPr>
          <w:b/>
        </w:rPr>
        <w:t>(рекомендуемое)</w:t>
      </w: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Title"/>
        <w:jc w:val="center"/>
      </w:pPr>
      <w:r>
        <w:t>ПОРЯДОК ОРГАНИЗАЦИИ ДОСТУПНОСТИ РАБОЧИХ МЕСТ</w:t>
      </w:r>
    </w:p>
    <w:p w:rsidR="00926043" w:rsidRDefault="00926043">
      <w:pPr>
        <w:pStyle w:val="ConsPlusTitle"/>
        <w:jc w:val="center"/>
      </w:pPr>
      <w:r>
        <w:t>ИНВАЛИДОВ (ПРИ ПРОЕКТИРОВАНИИ ПРЕДПРИЯТИЯ</w:t>
      </w:r>
    </w:p>
    <w:p w:rsidR="00926043" w:rsidRDefault="00926043">
      <w:pPr>
        <w:pStyle w:val="ConsPlusTitle"/>
        <w:jc w:val="center"/>
      </w:pPr>
      <w:r>
        <w:t>ОБЩЕГО ТИПА ИЛИ УЧРЕЖДЕНИЯ)</w:t>
      </w: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  <w:r>
        <w:t xml:space="preserve">Приложение А исключено с 29.01.2024. - </w:t>
      </w:r>
      <w:hyperlink r:id="rId244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jc w:val="right"/>
        <w:outlineLvl w:val="0"/>
      </w:pPr>
      <w:r>
        <w:rPr>
          <w:b/>
        </w:rPr>
        <w:t>Приложение Б</w:t>
      </w:r>
    </w:p>
    <w:p w:rsidR="00926043" w:rsidRDefault="00926043">
      <w:pPr>
        <w:pStyle w:val="ConsPlusNormal"/>
        <w:jc w:val="right"/>
      </w:pPr>
      <w:r>
        <w:rPr>
          <w:b/>
        </w:rPr>
        <w:t>(рекомендуемое)</w:t>
      </w: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Title"/>
        <w:jc w:val="center"/>
      </w:pPr>
      <w:r>
        <w:t>ТРЕБОВАНИЯ К УСЛОВИЯМ И ОРГАНИЗАЦИИ ТРУДА</w:t>
      </w:r>
    </w:p>
    <w:p w:rsidR="00926043" w:rsidRDefault="00926043">
      <w:pPr>
        <w:pStyle w:val="ConsPlusTitle"/>
        <w:jc w:val="center"/>
      </w:pPr>
      <w:r>
        <w:t>НА РАБОЧИХ МЕСТАХ ИНВАЛИДОВ С РАЗЛИЧНЫМИ ЗАБОЛЕВАНИЯМИ</w:t>
      </w: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  <w:r>
        <w:t xml:space="preserve">Приложение Б исключено с 29.01.2024. - </w:t>
      </w:r>
      <w:hyperlink r:id="rId245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jc w:val="right"/>
        <w:outlineLvl w:val="0"/>
      </w:pPr>
      <w:r>
        <w:rPr>
          <w:b/>
        </w:rPr>
        <w:t>Приложение В</w:t>
      </w:r>
    </w:p>
    <w:p w:rsidR="00926043" w:rsidRDefault="00926043">
      <w:pPr>
        <w:pStyle w:val="ConsPlusNormal"/>
        <w:jc w:val="right"/>
      </w:pPr>
      <w:r>
        <w:rPr>
          <w:b/>
        </w:rPr>
        <w:t>(справочное)</w:t>
      </w:r>
    </w:p>
    <w:p w:rsidR="00926043" w:rsidRDefault="00926043">
      <w:pPr>
        <w:pStyle w:val="ConsPlusNormal"/>
        <w:jc w:val="center"/>
      </w:pPr>
    </w:p>
    <w:p w:rsidR="00926043" w:rsidRDefault="00926043">
      <w:pPr>
        <w:pStyle w:val="ConsPlusTitle"/>
        <w:jc w:val="center"/>
      </w:pPr>
      <w:r>
        <w:t>ПЛАНИРОВОЧНЫЕ СХЕМЫ</w:t>
      </w:r>
    </w:p>
    <w:p w:rsidR="00926043" w:rsidRDefault="00926043">
      <w:pPr>
        <w:pStyle w:val="ConsPlusNormal"/>
        <w:jc w:val="center"/>
      </w:pPr>
    </w:p>
    <w:p w:rsidR="00926043" w:rsidRDefault="00926043">
      <w:pPr>
        <w:pStyle w:val="ConsPlusNormal"/>
        <w:ind w:firstLine="540"/>
        <w:jc w:val="both"/>
      </w:pPr>
      <w:r>
        <w:t xml:space="preserve">Приложение В исключено с 29.01.2024. - </w:t>
      </w:r>
      <w:hyperlink r:id="rId246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Title"/>
        <w:jc w:val="center"/>
        <w:outlineLvl w:val="0"/>
      </w:pPr>
      <w:r>
        <w:lastRenderedPageBreak/>
        <w:t>БИБЛИОГРАФИЯ</w:t>
      </w:r>
    </w:p>
    <w:p w:rsidR="00926043" w:rsidRDefault="00926043">
      <w:pPr>
        <w:pStyle w:val="ConsPlusNormal"/>
        <w:ind w:firstLine="540"/>
        <w:jc w:val="both"/>
      </w:pPr>
    </w:p>
    <w:p w:rsidR="00926043" w:rsidRDefault="00926043">
      <w:pPr>
        <w:pStyle w:val="ConsPlusNormal"/>
        <w:ind w:firstLine="540"/>
        <w:jc w:val="both"/>
      </w:pPr>
      <w:r>
        <w:t xml:space="preserve">[1] Ссылка исключена с 29.01.2024. - </w:t>
      </w:r>
      <w:hyperlink r:id="rId247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[2] Ссылка исключена с 29.01.2024. - </w:t>
      </w:r>
      <w:hyperlink r:id="rId248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26043" w:rsidRDefault="00926043">
      <w:pPr>
        <w:pStyle w:val="ConsPlusNormal"/>
        <w:spacing w:before="220"/>
        <w:ind w:firstLine="540"/>
        <w:jc w:val="both"/>
      </w:pPr>
      <w:r>
        <w:t xml:space="preserve">[3] Ссылка исключена с 29.01.2024. - </w:t>
      </w:r>
      <w:hyperlink r:id="rId249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26043" w:rsidRDefault="00926043">
      <w:pPr>
        <w:pStyle w:val="ConsPlusNormal"/>
        <w:spacing w:before="220"/>
        <w:ind w:firstLine="540"/>
        <w:jc w:val="both"/>
      </w:pPr>
      <w:bookmarkStart w:id="0" w:name="P444"/>
      <w:bookmarkEnd w:id="0"/>
      <w:r>
        <w:t xml:space="preserve">[4] </w:t>
      </w:r>
      <w:hyperlink r:id="rId250">
        <w:r>
          <w:rPr>
            <w:color w:val="0000FF"/>
          </w:rPr>
          <w:t>Постановление</w:t>
        </w:r>
      </w:hyperlink>
      <w:r>
        <w:t xml:space="preserve"> Правительства РФ от 16 февраля 2008 г. N 87 "О составе разделов проектной документации и требованиях к их содержанию"</w:t>
      </w:r>
    </w:p>
    <w:p w:rsidR="00926043" w:rsidRDefault="00926043">
      <w:pPr>
        <w:pStyle w:val="ConsPlusNormal"/>
        <w:spacing w:before="220"/>
        <w:ind w:firstLine="540"/>
        <w:jc w:val="both"/>
      </w:pPr>
      <w:bookmarkStart w:id="1" w:name="P445"/>
      <w:bookmarkEnd w:id="1"/>
      <w:r>
        <w:t xml:space="preserve">[5] Федеральный </w:t>
      </w:r>
      <w:hyperlink r:id="rId251">
        <w:r>
          <w:rPr>
            <w:color w:val="0000FF"/>
          </w:rPr>
          <w:t>закон</w:t>
        </w:r>
      </w:hyperlink>
      <w:r>
        <w:t xml:space="preserve"> от 22 июля 2008 г. N 123-ФЗ "Технический регламент о требованиях пожарной безопасности"</w:t>
      </w:r>
    </w:p>
    <w:p w:rsidR="00926043" w:rsidRDefault="00926043">
      <w:pPr>
        <w:pStyle w:val="ConsPlusNormal"/>
        <w:spacing w:before="220"/>
        <w:ind w:firstLine="540"/>
        <w:jc w:val="both"/>
      </w:pPr>
      <w:bookmarkStart w:id="2" w:name="P446"/>
      <w:bookmarkEnd w:id="2"/>
      <w:r>
        <w:t xml:space="preserve">[6] Федеральный </w:t>
      </w:r>
      <w:hyperlink r:id="rId252">
        <w:r>
          <w:rPr>
            <w:color w:val="0000FF"/>
          </w:rPr>
          <w:t>закон</w:t>
        </w:r>
      </w:hyperlink>
      <w:r>
        <w:t xml:space="preserve">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</w:r>
    </w:p>
    <w:p w:rsidR="00926043" w:rsidRDefault="00926043">
      <w:pPr>
        <w:pStyle w:val="ConsPlusNormal"/>
        <w:jc w:val="both"/>
      </w:pPr>
      <w:r>
        <w:t xml:space="preserve">(ссылка введена </w:t>
      </w:r>
      <w:hyperlink r:id="rId253">
        <w:r>
          <w:rPr>
            <w:color w:val="0000FF"/>
          </w:rPr>
          <w:t>Изменением N 1</w:t>
        </w:r>
      </w:hyperlink>
      <w:r>
        <w:t>, утв. Приказом Минстроя России от 20.10.2016 N 720/пр)</w:t>
      </w:r>
    </w:p>
    <w:p w:rsidR="00926043" w:rsidRDefault="00926043">
      <w:pPr>
        <w:pStyle w:val="ConsPlusNormal"/>
        <w:spacing w:before="220"/>
        <w:ind w:firstLine="540"/>
        <w:jc w:val="both"/>
      </w:pPr>
      <w:bookmarkStart w:id="3" w:name="P448"/>
      <w:bookmarkEnd w:id="3"/>
      <w:r>
        <w:t xml:space="preserve">[7] Федеральный </w:t>
      </w:r>
      <w:hyperlink r:id="rId254">
        <w:r>
          <w:rPr>
            <w:color w:val="0000FF"/>
          </w:rPr>
          <w:t>закон</w:t>
        </w:r>
      </w:hyperlink>
      <w:r>
        <w:t xml:space="preserve"> от 28 декабря 2013 г. N 426-ФЗ "О специальной оценке условий труда"</w:t>
      </w:r>
    </w:p>
    <w:p w:rsidR="00926043" w:rsidRDefault="00926043">
      <w:pPr>
        <w:pStyle w:val="ConsPlusNormal"/>
        <w:jc w:val="both"/>
      </w:pPr>
      <w:r>
        <w:t xml:space="preserve">(ссылка введена </w:t>
      </w:r>
      <w:hyperlink r:id="rId255">
        <w:r>
          <w:rPr>
            <w:color w:val="0000FF"/>
          </w:rPr>
          <w:t>Изменением N 1</w:t>
        </w:r>
      </w:hyperlink>
      <w:r>
        <w:t>, утв. Приказом Минстроя России от 20.10.2016 N 720/пр)</w:t>
      </w:r>
    </w:p>
    <w:p w:rsidR="00926043" w:rsidRDefault="00926043">
      <w:pPr>
        <w:pStyle w:val="ConsPlusNormal"/>
        <w:spacing w:before="220"/>
        <w:ind w:firstLine="540"/>
        <w:jc w:val="both"/>
      </w:pPr>
      <w:bookmarkStart w:id="4" w:name="P450"/>
      <w:bookmarkEnd w:id="4"/>
      <w:r>
        <w:t xml:space="preserve">[8] </w:t>
      </w:r>
      <w:hyperlink r:id="rId256">
        <w:r>
          <w:rPr>
            <w:color w:val="0000FF"/>
          </w:rPr>
          <w:t>Закон</w:t>
        </w:r>
      </w:hyperlink>
      <w:r>
        <w:t xml:space="preserve"> Российской Федерации от 19 апреля 1991 г. N 1032-1 "О занятости населения в Российской Федерации"</w:t>
      </w:r>
    </w:p>
    <w:p w:rsidR="00926043" w:rsidRDefault="00926043">
      <w:pPr>
        <w:pStyle w:val="ConsPlusNormal"/>
        <w:jc w:val="both"/>
      </w:pPr>
      <w:r>
        <w:t xml:space="preserve">(ссылка введена </w:t>
      </w:r>
      <w:hyperlink r:id="rId257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26043" w:rsidRDefault="00926043">
      <w:pPr>
        <w:pStyle w:val="ConsPlusNormal"/>
      </w:pPr>
    </w:p>
    <w:p w:rsidR="00926043" w:rsidRDefault="00926043">
      <w:pPr>
        <w:pStyle w:val="ConsPlusNormal"/>
      </w:pPr>
    </w:p>
    <w:p w:rsidR="00926043" w:rsidRDefault="00926043">
      <w:pPr>
        <w:pStyle w:val="ConsPlusNormal"/>
      </w:pPr>
    </w:p>
    <w:p w:rsidR="00926043" w:rsidRDefault="00926043">
      <w:pPr>
        <w:pStyle w:val="ConsPlusNormal"/>
      </w:pPr>
    </w:p>
    <w:p w:rsidR="00926043" w:rsidRDefault="00926043">
      <w:pPr>
        <w:pStyle w:val="ConsPlusNormal"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4"/>
      </w:tblGrid>
      <w:tr w:rsidR="00926043"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043" w:rsidRDefault="00926043">
            <w:pPr>
              <w:pStyle w:val="ConsPlusNormal"/>
              <w:jc w:val="both"/>
            </w:pPr>
            <w:r>
              <w:t>УДК 721.012 (083.75)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043" w:rsidRDefault="00926043">
            <w:pPr>
              <w:pStyle w:val="ConsPlusNormal"/>
              <w:jc w:val="center"/>
            </w:pPr>
            <w:r>
              <w:t xml:space="preserve">ОКС </w:t>
            </w:r>
            <w:hyperlink r:id="rId258">
              <w:r>
                <w:rPr>
                  <w:color w:val="0000FF"/>
                </w:rPr>
                <w:t>01.040.93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043" w:rsidRDefault="00926043">
            <w:pPr>
              <w:pStyle w:val="ConsPlusNormal"/>
              <w:jc w:val="right"/>
            </w:pPr>
            <w:r>
              <w:t>ОКП 74.20</w:t>
            </w:r>
          </w:p>
        </w:tc>
      </w:tr>
      <w:tr w:rsidR="00926043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6043" w:rsidRDefault="00926043">
            <w:pPr>
              <w:pStyle w:val="ConsPlusNormal"/>
              <w:jc w:val="both"/>
            </w:pPr>
            <w:r>
              <w:t>Ключевые слова: доступность рабочих мест для инвалидов, комфорт и безопасность рабочего места, оборудование территории, маломобильные группы населения</w:t>
            </w:r>
          </w:p>
        </w:tc>
      </w:tr>
      <w:tr w:rsidR="00926043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043" w:rsidRDefault="00926043">
            <w:pPr>
              <w:pStyle w:val="ConsPlusNormal"/>
              <w:jc w:val="both"/>
            </w:pPr>
            <w:r>
              <w:t xml:space="preserve">(в ред. </w:t>
            </w:r>
            <w:hyperlink r:id="rId259">
              <w:r>
                <w:rPr>
                  <w:color w:val="0000FF"/>
                </w:rPr>
                <w:t>Изменения N 1</w:t>
              </w:r>
            </w:hyperlink>
            <w:r>
              <w:t>, утв. Приказом Минстроя России от 20.10.2016 N 720/пр)</w:t>
            </w:r>
          </w:p>
        </w:tc>
      </w:tr>
    </w:tbl>
    <w:p w:rsidR="00926043" w:rsidRDefault="00926043">
      <w:pPr>
        <w:pStyle w:val="ConsPlusNormal"/>
      </w:pPr>
    </w:p>
    <w:p w:rsidR="00926043" w:rsidRDefault="00926043">
      <w:pPr>
        <w:pStyle w:val="ConsPlusNormal"/>
      </w:pPr>
    </w:p>
    <w:p w:rsidR="00926043" w:rsidRDefault="009260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2C54" w:rsidRDefault="001F2C54">
      <w:bookmarkStart w:id="5" w:name="_GoBack"/>
      <w:bookmarkEnd w:id="5"/>
    </w:p>
    <w:sectPr w:rsidR="001F2C54" w:rsidSect="00ED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43"/>
    <w:rsid w:val="001F2C54"/>
    <w:rsid w:val="0092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0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260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260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260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260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260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260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260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0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260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260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260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260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260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260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260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7625&amp;dst=100013" TargetMode="External"/><Relationship Id="rId21" Type="http://schemas.openxmlformats.org/officeDocument/2006/relationships/hyperlink" Target="https://login.consultant.ru/link/?req=doc&amp;base=LAW&amp;n=483030" TargetMode="External"/><Relationship Id="rId63" Type="http://schemas.openxmlformats.org/officeDocument/2006/relationships/hyperlink" Target="https://login.consultant.ru/link/?req=doc&amp;base=STR&amp;n=31849&amp;dst=100019" TargetMode="External"/><Relationship Id="rId159" Type="http://schemas.openxmlformats.org/officeDocument/2006/relationships/hyperlink" Target="https://login.consultant.ru/link/?req=doc&amp;base=STR&amp;n=31849&amp;dst=100096" TargetMode="External"/><Relationship Id="rId170" Type="http://schemas.openxmlformats.org/officeDocument/2006/relationships/hyperlink" Target="https://login.consultant.ru/link/?req=doc&amp;base=STR&amp;n=31849&amp;dst=100102" TargetMode="External"/><Relationship Id="rId191" Type="http://schemas.openxmlformats.org/officeDocument/2006/relationships/hyperlink" Target="https://login.consultant.ru/link/?req=doc&amp;base=STR&amp;n=8887" TargetMode="External"/><Relationship Id="rId205" Type="http://schemas.openxmlformats.org/officeDocument/2006/relationships/hyperlink" Target="https://login.consultant.ru/link/?req=doc&amp;base=STR&amp;n=31849&amp;dst=100140" TargetMode="External"/><Relationship Id="rId226" Type="http://schemas.openxmlformats.org/officeDocument/2006/relationships/hyperlink" Target="https://login.consultant.ru/link/?req=doc&amp;base=LAW&amp;n=372741&amp;dst=100015" TargetMode="External"/><Relationship Id="rId247" Type="http://schemas.openxmlformats.org/officeDocument/2006/relationships/hyperlink" Target="https://login.consultant.ru/link/?req=doc&amp;base=STR&amp;n=31849&amp;dst=100178" TargetMode="External"/><Relationship Id="rId107" Type="http://schemas.openxmlformats.org/officeDocument/2006/relationships/hyperlink" Target="https://login.consultant.ru/link/?req=doc&amp;base=OTN&amp;n=18594" TargetMode="External"/><Relationship Id="rId11" Type="http://schemas.openxmlformats.org/officeDocument/2006/relationships/hyperlink" Target="https://login.consultant.ru/link/?req=doc&amp;base=LAW&amp;n=456140&amp;dst=100090" TargetMode="External"/><Relationship Id="rId32" Type="http://schemas.openxmlformats.org/officeDocument/2006/relationships/hyperlink" Target="https://login.consultant.ru/link/?req=doc&amp;base=OTN&amp;n=3514" TargetMode="External"/><Relationship Id="rId53" Type="http://schemas.openxmlformats.org/officeDocument/2006/relationships/hyperlink" Target="https://login.consultant.ru/link/?req=doc&amp;base=OTN&amp;n=18594" TargetMode="External"/><Relationship Id="rId74" Type="http://schemas.openxmlformats.org/officeDocument/2006/relationships/hyperlink" Target="https://login.consultant.ru/link/?req=doc&amp;base=STR&amp;n=30241" TargetMode="External"/><Relationship Id="rId128" Type="http://schemas.openxmlformats.org/officeDocument/2006/relationships/hyperlink" Target="https://login.consultant.ru/link/?req=doc&amp;base=STR&amp;n=34256" TargetMode="External"/><Relationship Id="rId149" Type="http://schemas.openxmlformats.org/officeDocument/2006/relationships/hyperlink" Target="https://login.consultant.ru/link/?req=doc&amp;base=STR&amp;n=28577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STR&amp;n=30241" TargetMode="External"/><Relationship Id="rId160" Type="http://schemas.openxmlformats.org/officeDocument/2006/relationships/hyperlink" Target="https://login.consultant.ru/link/?req=doc&amp;base=STR&amp;n=31849&amp;dst=100097" TargetMode="External"/><Relationship Id="rId181" Type="http://schemas.openxmlformats.org/officeDocument/2006/relationships/hyperlink" Target="https://login.consultant.ru/link/?req=doc&amp;base=STR&amp;n=34256" TargetMode="External"/><Relationship Id="rId216" Type="http://schemas.openxmlformats.org/officeDocument/2006/relationships/hyperlink" Target="https://login.consultant.ru/link/?req=doc&amp;base=STR&amp;n=31849&amp;dst=100150" TargetMode="External"/><Relationship Id="rId237" Type="http://schemas.openxmlformats.org/officeDocument/2006/relationships/hyperlink" Target="https://login.consultant.ru/link/?req=doc&amp;base=STR&amp;n=31849&amp;dst=100167" TargetMode="External"/><Relationship Id="rId258" Type="http://schemas.openxmlformats.org/officeDocument/2006/relationships/hyperlink" Target="https://login.consultant.ru/link/?req=doc&amp;base=LAW&amp;n=456140&amp;dst=100090" TargetMode="External"/><Relationship Id="rId22" Type="http://schemas.openxmlformats.org/officeDocument/2006/relationships/hyperlink" Target="https://login.consultant.ru/link/?req=doc&amp;base=LAW&amp;n=191451" TargetMode="External"/><Relationship Id="rId43" Type="http://schemas.openxmlformats.org/officeDocument/2006/relationships/hyperlink" Target="https://login.consultant.ru/link/?req=doc&amp;base=STR&amp;n=31849&amp;dst=100016" TargetMode="External"/><Relationship Id="rId64" Type="http://schemas.openxmlformats.org/officeDocument/2006/relationships/hyperlink" Target="https://login.consultant.ru/link/?req=doc&amp;base=STR&amp;n=28577" TargetMode="External"/><Relationship Id="rId118" Type="http://schemas.openxmlformats.org/officeDocument/2006/relationships/hyperlink" Target="https://login.consultant.ru/link/?req=doc&amp;base=STR&amp;n=31849&amp;dst=100070" TargetMode="External"/><Relationship Id="rId139" Type="http://schemas.openxmlformats.org/officeDocument/2006/relationships/hyperlink" Target="https://login.consultant.ru/link/?req=doc&amp;base=OTN&amp;n=29998" TargetMode="External"/><Relationship Id="rId85" Type="http://schemas.openxmlformats.org/officeDocument/2006/relationships/hyperlink" Target="https://login.consultant.ru/link/?req=doc&amp;base=LAW&amp;n=372741&amp;dst=100015" TargetMode="External"/><Relationship Id="rId150" Type="http://schemas.openxmlformats.org/officeDocument/2006/relationships/hyperlink" Target="https://login.consultant.ru/link/?req=doc&amp;base=STR&amp;n=31849&amp;dst=100080" TargetMode="External"/><Relationship Id="rId171" Type="http://schemas.openxmlformats.org/officeDocument/2006/relationships/hyperlink" Target="https://login.consultant.ru/link/?req=doc&amp;base=STR&amp;n=31849&amp;dst=100104" TargetMode="External"/><Relationship Id="rId192" Type="http://schemas.openxmlformats.org/officeDocument/2006/relationships/hyperlink" Target="https://login.consultant.ru/link/?req=doc&amp;base=STR&amp;n=20663&amp;dst=100065" TargetMode="External"/><Relationship Id="rId206" Type="http://schemas.openxmlformats.org/officeDocument/2006/relationships/hyperlink" Target="https://login.consultant.ru/link/?req=doc&amp;base=STR&amp;n=31849&amp;dst=100142" TargetMode="External"/><Relationship Id="rId227" Type="http://schemas.openxmlformats.org/officeDocument/2006/relationships/hyperlink" Target="https://login.consultant.ru/link/?req=doc&amp;base=OTN&amp;n=18321" TargetMode="External"/><Relationship Id="rId248" Type="http://schemas.openxmlformats.org/officeDocument/2006/relationships/hyperlink" Target="https://login.consultant.ru/link/?req=doc&amp;base=STR&amp;n=31849&amp;dst=100178" TargetMode="External"/><Relationship Id="rId12" Type="http://schemas.openxmlformats.org/officeDocument/2006/relationships/hyperlink" Target="https://login.consultant.ru/link/?req=doc&amp;base=LAW&amp;n=471095" TargetMode="External"/><Relationship Id="rId33" Type="http://schemas.openxmlformats.org/officeDocument/2006/relationships/hyperlink" Target="https://login.consultant.ru/link/?req=doc&amp;base=STR&amp;n=31849&amp;dst=100023" TargetMode="External"/><Relationship Id="rId108" Type="http://schemas.openxmlformats.org/officeDocument/2006/relationships/hyperlink" Target="https://login.consultant.ru/link/?req=doc&amp;base=STR&amp;n=31849&amp;dst=100054" TargetMode="External"/><Relationship Id="rId129" Type="http://schemas.openxmlformats.org/officeDocument/2006/relationships/hyperlink" Target="https://login.consultant.ru/link/?req=doc&amp;base=STR&amp;n=34256" TargetMode="External"/><Relationship Id="rId54" Type="http://schemas.openxmlformats.org/officeDocument/2006/relationships/hyperlink" Target="https://login.consultant.ru/link/?req=doc&amp;base=STR&amp;n=31849&amp;dst=100030" TargetMode="External"/><Relationship Id="rId75" Type="http://schemas.openxmlformats.org/officeDocument/2006/relationships/hyperlink" Target="https://login.consultant.ru/link/?req=doc&amp;base=STR&amp;n=31849&amp;dst=100020" TargetMode="External"/><Relationship Id="rId96" Type="http://schemas.openxmlformats.org/officeDocument/2006/relationships/hyperlink" Target="https://login.consultant.ru/link/?req=doc&amp;base=LAW&amp;n=163008" TargetMode="External"/><Relationship Id="rId140" Type="http://schemas.openxmlformats.org/officeDocument/2006/relationships/hyperlink" Target="https://login.consultant.ru/link/?req=doc&amp;base=OTN&amp;n=30415" TargetMode="External"/><Relationship Id="rId161" Type="http://schemas.openxmlformats.org/officeDocument/2006/relationships/hyperlink" Target="https://login.consultant.ru/link/?req=doc&amp;base=LAW&amp;n=487625&amp;dst=100013" TargetMode="External"/><Relationship Id="rId182" Type="http://schemas.openxmlformats.org/officeDocument/2006/relationships/hyperlink" Target="https://login.consultant.ru/link/?req=doc&amp;base=OTN&amp;n=3514" TargetMode="External"/><Relationship Id="rId217" Type="http://schemas.openxmlformats.org/officeDocument/2006/relationships/hyperlink" Target="https://login.consultant.ru/link/?req=doc&amp;base=LAW&amp;n=372741&amp;dst=100015" TargetMode="External"/><Relationship Id="rId6" Type="http://schemas.openxmlformats.org/officeDocument/2006/relationships/hyperlink" Target="https://login.consultant.ru/link/?req=doc&amp;base=STR&amp;n=16504" TargetMode="External"/><Relationship Id="rId238" Type="http://schemas.openxmlformats.org/officeDocument/2006/relationships/hyperlink" Target="https://login.consultant.ru/link/?req=doc&amp;base=LAW&amp;n=452984&amp;dst=100016" TargetMode="External"/><Relationship Id="rId259" Type="http://schemas.openxmlformats.org/officeDocument/2006/relationships/hyperlink" Target="https://login.consultant.ru/link/?req=doc&amp;base=STR&amp;n=20663&amp;dst=100090" TargetMode="External"/><Relationship Id="rId23" Type="http://schemas.openxmlformats.org/officeDocument/2006/relationships/hyperlink" Target="https://login.consultant.ru/link/?req=doc&amp;base=LAW&amp;n=452984" TargetMode="External"/><Relationship Id="rId119" Type="http://schemas.openxmlformats.org/officeDocument/2006/relationships/hyperlink" Target="https://login.consultant.ru/link/?req=doc&amp;base=STR&amp;n=31849&amp;dst=100071" TargetMode="External"/><Relationship Id="rId44" Type="http://schemas.openxmlformats.org/officeDocument/2006/relationships/hyperlink" Target="https://login.consultant.ru/link/?req=doc&amp;base=LAW&amp;n=163008" TargetMode="External"/><Relationship Id="rId65" Type="http://schemas.openxmlformats.org/officeDocument/2006/relationships/hyperlink" Target="https://login.consultant.ru/link/?req=doc&amp;base=STR&amp;n=31849&amp;dst=100030" TargetMode="External"/><Relationship Id="rId86" Type="http://schemas.openxmlformats.org/officeDocument/2006/relationships/hyperlink" Target="https://login.consultant.ru/link/?req=doc&amp;base=STR&amp;n=31849&amp;dst=100030" TargetMode="External"/><Relationship Id="rId130" Type="http://schemas.openxmlformats.org/officeDocument/2006/relationships/hyperlink" Target="https://login.consultant.ru/link/?req=doc&amp;base=STR&amp;n=34256" TargetMode="External"/><Relationship Id="rId151" Type="http://schemas.openxmlformats.org/officeDocument/2006/relationships/hyperlink" Target="https://login.consultant.ru/link/?req=doc&amp;base=STR&amp;n=31849&amp;dst=100080" TargetMode="External"/><Relationship Id="rId172" Type="http://schemas.openxmlformats.org/officeDocument/2006/relationships/hyperlink" Target="https://login.consultant.ru/link/?req=doc&amp;base=STR&amp;n=31849&amp;dst=100106" TargetMode="External"/><Relationship Id="rId193" Type="http://schemas.openxmlformats.org/officeDocument/2006/relationships/hyperlink" Target="https://login.consultant.ru/link/?req=doc&amp;base=STR&amp;n=31849&amp;dst=100121" TargetMode="External"/><Relationship Id="rId207" Type="http://schemas.openxmlformats.org/officeDocument/2006/relationships/hyperlink" Target="https://login.consultant.ru/link/?req=doc&amp;base=STR&amp;n=34256" TargetMode="External"/><Relationship Id="rId228" Type="http://schemas.openxmlformats.org/officeDocument/2006/relationships/hyperlink" Target="https://login.consultant.ru/link/?req=doc&amp;base=STR&amp;n=31849&amp;dst=100158" TargetMode="External"/><Relationship Id="rId249" Type="http://schemas.openxmlformats.org/officeDocument/2006/relationships/hyperlink" Target="https://login.consultant.ru/link/?req=doc&amp;base=STR&amp;n=31849&amp;dst=100178" TargetMode="External"/><Relationship Id="rId13" Type="http://schemas.openxmlformats.org/officeDocument/2006/relationships/hyperlink" Target="https://login.consultant.ru/link/?req=doc&amp;base=LAW&amp;n=81935" TargetMode="External"/><Relationship Id="rId109" Type="http://schemas.openxmlformats.org/officeDocument/2006/relationships/hyperlink" Target="https://login.consultant.ru/link/?req=doc&amp;base=STR&amp;n=34256" TargetMode="External"/><Relationship Id="rId260" Type="http://schemas.openxmlformats.org/officeDocument/2006/relationships/fontTable" Target="fontTable.xml"/><Relationship Id="rId34" Type="http://schemas.openxmlformats.org/officeDocument/2006/relationships/hyperlink" Target="https://login.consultant.ru/link/?req=doc&amp;base=OTN&amp;n=33533" TargetMode="External"/><Relationship Id="rId55" Type="http://schemas.openxmlformats.org/officeDocument/2006/relationships/hyperlink" Target="https://login.consultant.ru/link/?req=doc&amp;base=OTN&amp;n=30415" TargetMode="External"/><Relationship Id="rId76" Type="http://schemas.openxmlformats.org/officeDocument/2006/relationships/hyperlink" Target="https://login.consultant.ru/link/?req=doc&amp;base=STR&amp;n=33226" TargetMode="External"/><Relationship Id="rId97" Type="http://schemas.openxmlformats.org/officeDocument/2006/relationships/hyperlink" Target="https://login.consultant.ru/link/?req=doc&amp;base=STR&amp;n=31849&amp;dst=100047" TargetMode="External"/><Relationship Id="rId120" Type="http://schemas.openxmlformats.org/officeDocument/2006/relationships/hyperlink" Target="https://login.consultant.ru/link/?req=doc&amp;base=STR&amp;n=34256" TargetMode="External"/><Relationship Id="rId141" Type="http://schemas.openxmlformats.org/officeDocument/2006/relationships/hyperlink" Target="https://login.consultant.ru/link/?req=doc&amp;base=STR&amp;n=31849&amp;dst=100080" TargetMode="External"/><Relationship Id="rId7" Type="http://schemas.openxmlformats.org/officeDocument/2006/relationships/hyperlink" Target="https://login.consultant.ru/link/?req=doc&amp;base=STR&amp;n=20663&amp;dst=100006" TargetMode="External"/><Relationship Id="rId162" Type="http://schemas.openxmlformats.org/officeDocument/2006/relationships/hyperlink" Target="https://login.consultant.ru/link/?req=doc&amp;base=STR&amp;n=34256" TargetMode="External"/><Relationship Id="rId183" Type="http://schemas.openxmlformats.org/officeDocument/2006/relationships/hyperlink" Target="https://login.consultant.ru/link/?req=doc&amp;base=OTN&amp;n=29998" TargetMode="External"/><Relationship Id="rId218" Type="http://schemas.openxmlformats.org/officeDocument/2006/relationships/hyperlink" Target="https://login.consultant.ru/link/?req=doc&amp;base=LAW&amp;n=85537" TargetMode="External"/><Relationship Id="rId239" Type="http://schemas.openxmlformats.org/officeDocument/2006/relationships/hyperlink" Target="https://login.consultant.ru/link/?req=doc&amp;base=STR&amp;n=20663&amp;dst=100075" TargetMode="External"/><Relationship Id="rId250" Type="http://schemas.openxmlformats.org/officeDocument/2006/relationships/hyperlink" Target="https://login.consultant.ru/link/?req=doc&amp;base=LAW&amp;n=476111" TargetMode="External"/><Relationship Id="rId24" Type="http://schemas.openxmlformats.org/officeDocument/2006/relationships/hyperlink" Target="https://login.consultant.ru/link/?req=doc&amp;base=STR&amp;n=20663&amp;dst=100009" TargetMode="External"/><Relationship Id="rId45" Type="http://schemas.openxmlformats.org/officeDocument/2006/relationships/hyperlink" Target="https://login.consultant.ru/link/?req=doc&amp;base=STR&amp;n=20663&amp;dst=100016" TargetMode="External"/><Relationship Id="rId66" Type="http://schemas.openxmlformats.org/officeDocument/2006/relationships/hyperlink" Target="https://login.consultant.ru/link/?req=doc&amp;base=STR&amp;n=28502" TargetMode="External"/><Relationship Id="rId87" Type="http://schemas.openxmlformats.org/officeDocument/2006/relationships/hyperlink" Target="https://login.consultant.ru/link/?req=doc&amp;base=STR&amp;n=31849&amp;dst=100042" TargetMode="External"/><Relationship Id="rId110" Type="http://schemas.openxmlformats.org/officeDocument/2006/relationships/hyperlink" Target="https://login.consultant.ru/link/?req=doc&amp;base=STR&amp;n=31849&amp;dst=100054" TargetMode="External"/><Relationship Id="rId131" Type="http://schemas.openxmlformats.org/officeDocument/2006/relationships/hyperlink" Target="https://login.consultant.ru/link/?req=doc&amp;base=STR&amp;n=30241" TargetMode="External"/><Relationship Id="rId152" Type="http://schemas.openxmlformats.org/officeDocument/2006/relationships/hyperlink" Target="https://login.consultant.ru/link/?req=doc&amp;base=STR&amp;n=33226" TargetMode="External"/><Relationship Id="rId173" Type="http://schemas.openxmlformats.org/officeDocument/2006/relationships/hyperlink" Target="https://login.consultant.ru/link/?req=doc&amp;base=STR&amp;n=31849&amp;dst=100107" TargetMode="External"/><Relationship Id="rId194" Type="http://schemas.openxmlformats.org/officeDocument/2006/relationships/hyperlink" Target="https://login.consultant.ru/link/?req=doc&amp;base=STR&amp;n=31849&amp;dst=100124" TargetMode="External"/><Relationship Id="rId208" Type="http://schemas.openxmlformats.org/officeDocument/2006/relationships/hyperlink" Target="https://login.consultant.ru/link/?req=doc&amp;base=STR&amp;n=34256" TargetMode="External"/><Relationship Id="rId229" Type="http://schemas.openxmlformats.org/officeDocument/2006/relationships/hyperlink" Target="https://login.consultant.ru/link/?req=doc&amp;base=STR&amp;n=31849&amp;dst=100159" TargetMode="External"/><Relationship Id="rId240" Type="http://schemas.openxmlformats.org/officeDocument/2006/relationships/hyperlink" Target="https://login.consultant.ru/link/?req=doc&amp;base=STR&amp;n=31849&amp;dst=100168" TargetMode="External"/><Relationship Id="rId261" Type="http://schemas.openxmlformats.org/officeDocument/2006/relationships/theme" Target="theme/theme1.xml"/><Relationship Id="rId14" Type="http://schemas.openxmlformats.org/officeDocument/2006/relationships/hyperlink" Target="https://login.consultant.ru/link/?req=doc&amp;base=STR&amp;n=20663&amp;dst=100006" TargetMode="External"/><Relationship Id="rId35" Type="http://schemas.openxmlformats.org/officeDocument/2006/relationships/hyperlink" Target="https://login.consultant.ru/link/?req=doc&amp;base=STR&amp;n=31849&amp;dst=100023" TargetMode="External"/><Relationship Id="rId56" Type="http://schemas.openxmlformats.org/officeDocument/2006/relationships/hyperlink" Target="https://login.consultant.ru/link/?req=doc&amp;base=STR&amp;n=31849&amp;dst=100030" TargetMode="External"/><Relationship Id="rId77" Type="http://schemas.openxmlformats.org/officeDocument/2006/relationships/hyperlink" Target="https://login.consultant.ru/link/?req=doc&amp;base=STR&amp;n=31849&amp;dst=100021" TargetMode="External"/><Relationship Id="rId100" Type="http://schemas.openxmlformats.org/officeDocument/2006/relationships/hyperlink" Target="https://login.consultant.ru/link/?req=doc&amp;base=STR&amp;n=31849&amp;dst=100050" TargetMode="External"/><Relationship Id="rId8" Type="http://schemas.openxmlformats.org/officeDocument/2006/relationships/hyperlink" Target="https://login.consultant.ru/link/?req=doc&amp;base=LAW&amp;n=276419&amp;dst=100005" TargetMode="External"/><Relationship Id="rId98" Type="http://schemas.openxmlformats.org/officeDocument/2006/relationships/hyperlink" Target="https://login.consultant.ru/link/?req=doc&amp;base=STR&amp;n=31849&amp;dst=100049" TargetMode="External"/><Relationship Id="rId121" Type="http://schemas.openxmlformats.org/officeDocument/2006/relationships/hyperlink" Target="https://login.consultant.ru/link/?req=doc&amp;base=STR&amp;n=31849&amp;dst=100073" TargetMode="External"/><Relationship Id="rId142" Type="http://schemas.openxmlformats.org/officeDocument/2006/relationships/hyperlink" Target="https://login.consultant.ru/link/?req=doc&amp;base=STR&amp;n=34256" TargetMode="External"/><Relationship Id="rId163" Type="http://schemas.openxmlformats.org/officeDocument/2006/relationships/hyperlink" Target="https://login.consultant.ru/link/?req=doc&amp;base=STR&amp;n=34256" TargetMode="External"/><Relationship Id="rId184" Type="http://schemas.openxmlformats.org/officeDocument/2006/relationships/hyperlink" Target="https://login.consultant.ru/link/?req=doc&amp;base=STR&amp;n=25411" TargetMode="External"/><Relationship Id="rId219" Type="http://schemas.openxmlformats.org/officeDocument/2006/relationships/hyperlink" Target="https://login.consultant.ru/link/?req=doc&amp;base=STR&amp;n=31849&amp;dst=100151" TargetMode="External"/><Relationship Id="rId230" Type="http://schemas.openxmlformats.org/officeDocument/2006/relationships/hyperlink" Target="https://login.consultant.ru/link/?req=doc&amp;base=STR&amp;n=31849&amp;dst=100160" TargetMode="External"/><Relationship Id="rId251" Type="http://schemas.openxmlformats.org/officeDocument/2006/relationships/hyperlink" Target="https://login.consultant.ru/link/?req=doc&amp;base=LAW&amp;n=465775" TargetMode="External"/><Relationship Id="rId25" Type="http://schemas.openxmlformats.org/officeDocument/2006/relationships/hyperlink" Target="https://login.consultant.ru/link/?req=doc&amp;base=STR&amp;n=20663&amp;dst=100010" TargetMode="External"/><Relationship Id="rId46" Type="http://schemas.openxmlformats.org/officeDocument/2006/relationships/hyperlink" Target="https://login.consultant.ru/link/?req=doc&amp;base=OTN&amp;n=30993" TargetMode="External"/><Relationship Id="rId67" Type="http://schemas.openxmlformats.org/officeDocument/2006/relationships/hyperlink" Target="https://login.consultant.ru/link/?req=doc&amp;base=STR&amp;n=31849&amp;dst=100023" TargetMode="External"/><Relationship Id="rId88" Type="http://schemas.openxmlformats.org/officeDocument/2006/relationships/hyperlink" Target="https://login.consultant.ru/link/?req=doc&amp;base=LAW&amp;n=85537" TargetMode="External"/><Relationship Id="rId111" Type="http://schemas.openxmlformats.org/officeDocument/2006/relationships/hyperlink" Target="https://login.consultant.ru/link/?req=doc&amp;base=STR&amp;n=31849&amp;dst=100062" TargetMode="External"/><Relationship Id="rId132" Type="http://schemas.openxmlformats.org/officeDocument/2006/relationships/hyperlink" Target="https://login.consultant.ru/link/?req=doc&amp;base=STR&amp;n=31849&amp;dst=100079" TargetMode="External"/><Relationship Id="rId153" Type="http://schemas.openxmlformats.org/officeDocument/2006/relationships/hyperlink" Target="https://login.consultant.ru/link/?req=doc&amp;base=STR&amp;n=31849&amp;dst=100092" TargetMode="External"/><Relationship Id="rId174" Type="http://schemas.openxmlformats.org/officeDocument/2006/relationships/hyperlink" Target="https://login.consultant.ru/link/?req=doc&amp;base=STR&amp;n=31849&amp;dst=100108" TargetMode="External"/><Relationship Id="rId195" Type="http://schemas.openxmlformats.org/officeDocument/2006/relationships/hyperlink" Target="https://login.consultant.ru/link/?req=doc&amp;base=STR&amp;n=31849&amp;dst=100126" TargetMode="External"/><Relationship Id="rId209" Type="http://schemas.openxmlformats.org/officeDocument/2006/relationships/hyperlink" Target="https://login.consultant.ru/link/?req=doc&amp;base=STR&amp;n=31849&amp;dst=100143" TargetMode="External"/><Relationship Id="rId220" Type="http://schemas.openxmlformats.org/officeDocument/2006/relationships/hyperlink" Target="https://login.consultant.ru/link/?req=doc&amp;base=STR&amp;n=31849&amp;dst=100153" TargetMode="External"/><Relationship Id="rId241" Type="http://schemas.openxmlformats.org/officeDocument/2006/relationships/hyperlink" Target="https://login.consultant.ru/link/?req=doc&amp;base=STR&amp;n=31849&amp;dst=100170" TargetMode="External"/><Relationship Id="rId15" Type="http://schemas.openxmlformats.org/officeDocument/2006/relationships/hyperlink" Target="https://login.consultant.ru/link/?req=doc&amp;base=STR&amp;n=16504&amp;dst=100006" TargetMode="External"/><Relationship Id="rId36" Type="http://schemas.openxmlformats.org/officeDocument/2006/relationships/hyperlink" Target="https://login.consultant.ru/link/?req=doc&amp;base=OTN&amp;n=19455" TargetMode="External"/><Relationship Id="rId57" Type="http://schemas.openxmlformats.org/officeDocument/2006/relationships/hyperlink" Target="https://login.consultant.ru/link/?req=doc&amp;base=STR&amp;n=29467" TargetMode="External"/><Relationship Id="rId78" Type="http://schemas.openxmlformats.org/officeDocument/2006/relationships/hyperlink" Target="https://login.consultant.ru/link/?req=doc&amp;base=STR&amp;n=32257" TargetMode="External"/><Relationship Id="rId99" Type="http://schemas.openxmlformats.org/officeDocument/2006/relationships/hyperlink" Target="https://login.consultant.ru/link/?req=doc&amp;base=LAW&amp;n=452984&amp;dst=100192" TargetMode="External"/><Relationship Id="rId101" Type="http://schemas.openxmlformats.org/officeDocument/2006/relationships/hyperlink" Target="https://login.consultant.ru/link/?req=doc&amp;base=STR&amp;n=31849&amp;dst=100053" TargetMode="External"/><Relationship Id="rId122" Type="http://schemas.openxmlformats.org/officeDocument/2006/relationships/hyperlink" Target="https://login.consultant.ru/link/?req=doc&amp;base=STR&amp;n=34256" TargetMode="External"/><Relationship Id="rId143" Type="http://schemas.openxmlformats.org/officeDocument/2006/relationships/hyperlink" Target="https://login.consultant.ru/link/?req=doc&amp;base=OTN&amp;n=33533" TargetMode="External"/><Relationship Id="rId164" Type="http://schemas.openxmlformats.org/officeDocument/2006/relationships/hyperlink" Target="https://login.consultant.ru/link/?req=doc&amp;base=STR&amp;n=34256" TargetMode="External"/><Relationship Id="rId185" Type="http://schemas.openxmlformats.org/officeDocument/2006/relationships/hyperlink" Target="https://login.consultant.ru/link/?req=doc&amp;base=OTN&amp;n=30415" TargetMode="External"/><Relationship Id="rId9" Type="http://schemas.openxmlformats.org/officeDocument/2006/relationships/hyperlink" Target="https://login.consultant.ru/link/?req=doc&amp;base=STR&amp;n=31849&amp;dst=100008" TargetMode="External"/><Relationship Id="rId210" Type="http://schemas.openxmlformats.org/officeDocument/2006/relationships/hyperlink" Target="https://login.consultant.ru/link/?req=doc&amp;base=STR&amp;n=33226" TargetMode="External"/><Relationship Id="rId26" Type="http://schemas.openxmlformats.org/officeDocument/2006/relationships/hyperlink" Target="https://login.consultant.ru/link/?req=doc&amp;base=STR&amp;n=31849&amp;dst=100009" TargetMode="External"/><Relationship Id="rId231" Type="http://schemas.openxmlformats.org/officeDocument/2006/relationships/hyperlink" Target="https://login.consultant.ru/link/?req=doc&amp;base=STR&amp;n=31849&amp;dst=100161" TargetMode="External"/><Relationship Id="rId252" Type="http://schemas.openxmlformats.org/officeDocument/2006/relationships/hyperlink" Target="https://login.consultant.ru/link/?req=doc&amp;base=LAW&amp;n=191451" TargetMode="External"/><Relationship Id="rId47" Type="http://schemas.openxmlformats.org/officeDocument/2006/relationships/hyperlink" Target="https://login.consultant.ru/link/?req=doc&amp;base=STR&amp;n=31849&amp;dst=100030" TargetMode="External"/><Relationship Id="rId68" Type="http://schemas.openxmlformats.org/officeDocument/2006/relationships/hyperlink" Target="https://login.consultant.ru/link/?req=doc&amp;base=STR&amp;n=34256" TargetMode="External"/><Relationship Id="rId89" Type="http://schemas.openxmlformats.org/officeDocument/2006/relationships/hyperlink" Target="https://login.consultant.ru/link/?req=doc&amp;base=LAW&amp;n=441707&amp;dst=100137" TargetMode="External"/><Relationship Id="rId112" Type="http://schemas.openxmlformats.org/officeDocument/2006/relationships/hyperlink" Target="https://login.consultant.ru/link/?req=doc&amp;base=STR&amp;n=31849&amp;dst=100063" TargetMode="External"/><Relationship Id="rId133" Type="http://schemas.openxmlformats.org/officeDocument/2006/relationships/hyperlink" Target="https://login.consultant.ru/link/?req=doc&amp;base=STR&amp;n=31849&amp;dst=100080" TargetMode="External"/><Relationship Id="rId154" Type="http://schemas.openxmlformats.org/officeDocument/2006/relationships/hyperlink" Target="https://login.consultant.ru/link/?req=doc&amp;base=STR&amp;n=31849&amp;dst=100093" TargetMode="External"/><Relationship Id="rId175" Type="http://schemas.openxmlformats.org/officeDocument/2006/relationships/hyperlink" Target="https://login.consultant.ru/link/?req=doc&amp;base=STR&amp;n=34256" TargetMode="External"/><Relationship Id="rId196" Type="http://schemas.openxmlformats.org/officeDocument/2006/relationships/hyperlink" Target="https://login.consultant.ru/link/?req=doc&amp;base=STR&amp;n=31849&amp;dst=100127" TargetMode="External"/><Relationship Id="rId200" Type="http://schemas.openxmlformats.org/officeDocument/2006/relationships/hyperlink" Target="https://login.consultant.ru/link/?req=doc&amp;base=STR&amp;n=31849&amp;dst=100132" TargetMode="External"/><Relationship Id="rId16" Type="http://schemas.openxmlformats.org/officeDocument/2006/relationships/hyperlink" Target="https://login.consultant.ru/link/?req=doc&amp;base=LAW&amp;n=471020" TargetMode="External"/><Relationship Id="rId221" Type="http://schemas.openxmlformats.org/officeDocument/2006/relationships/hyperlink" Target="https://login.consultant.ru/link/?req=doc&amp;base=STR&amp;n=31849&amp;dst=100154" TargetMode="External"/><Relationship Id="rId242" Type="http://schemas.openxmlformats.org/officeDocument/2006/relationships/hyperlink" Target="https://login.consultant.ru/link/?req=doc&amp;base=STR&amp;n=31849&amp;dst=100171" TargetMode="External"/><Relationship Id="rId37" Type="http://schemas.openxmlformats.org/officeDocument/2006/relationships/hyperlink" Target="https://login.consultant.ru/link/?req=doc&amp;base=STR&amp;n=31849&amp;dst=100030" TargetMode="External"/><Relationship Id="rId58" Type="http://schemas.openxmlformats.org/officeDocument/2006/relationships/hyperlink" Target="https://login.consultant.ru/link/?req=doc&amp;base=STR&amp;n=31849&amp;dst=100030" TargetMode="External"/><Relationship Id="rId79" Type="http://schemas.openxmlformats.org/officeDocument/2006/relationships/hyperlink" Target="https://login.consultant.ru/link/?req=doc&amp;base=STR&amp;n=20663&amp;dst=100016" TargetMode="External"/><Relationship Id="rId102" Type="http://schemas.openxmlformats.org/officeDocument/2006/relationships/hyperlink" Target="https://login.consultant.ru/link/?req=doc&amp;base=STR&amp;n=34256" TargetMode="External"/><Relationship Id="rId123" Type="http://schemas.openxmlformats.org/officeDocument/2006/relationships/hyperlink" Target="https://login.consultant.ru/link/?req=doc&amp;base=STR&amp;n=34256" TargetMode="External"/><Relationship Id="rId144" Type="http://schemas.openxmlformats.org/officeDocument/2006/relationships/hyperlink" Target="https://login.consultant.ru/link/?req=doc&amp;base=STR&amp;n=34256" TargetMode="External"/><Relationship Id="rId90" Type="http://schemas.openxmlformats.org/officeDocument/2006/relationships/hyperlink" Target="https://login.consultant.ru/link/?req=doc&amp;base=STR&amp;n=31849&amp;dst=100030" TargetMode="External"/><Relationship Id="rId165" Type="http://schemas.openxmlformats.org/officeDocument/2006/relationships/hyperlink" Target="https://login.consultant.ru/link/?req=doc&amp;base=STR&amp;n=31849&amp;dst=100098" TargetMode="External"/><Relationship Id="rId186" Type="http://schemas.openxmlformats.org/officeDocument/2006/relationships/hyperlink" Target="https://login.consultant.ru/link/?req=doc&amp;base=STR&amp;n=31849&amp;dst=100115" TargetMode="External"/><Relationship Id="rId211" Type="http://schemas.openxmlformats.org/officeDocument/2006/relationships/hyperlink" Target="https://login.consultant.ru/link/?req=doc&amp;base=STR&amp;n=19686" TargetMode="External"/><Relationship Id="rId232" Type="http://schemas.openxmlformats.org/officeDocument/2006/relationships/hyperlink" Target="https://login.consultant.ru/link/?req=doc&amp;base=STR&amp;n=31849&amp;dst=100163" TargetMode="External"/><Relationship Id="rId253" Type="http://schemas.openxmlformats.org/officeDocument/2006/relationships/hyperlink" Target="https://login.consultant.ru/link/?req=doc&amp;base=STR&amp;n=20663&amp;dst=100087" TargetMode="External"/><Relationship Id="rId27" Type="http://schemas.openxmlformats.org/officeDocument/2006/relationships/hyperlink" Target="https://login.consultant.ru/link/?req=doc&amp;base=STR&amp;n=31849&amp;dst=100012" TargetMode="External"/><Relationship Id="rId48" Type="http://schemas.openxmlformats.org/officeDocument/2006/relationships/hyperlink" Target="https://login.consultant.ru/link/?req=doc&amp;base=STR&amp;n=23565" TargetMode="External"/><Relationship Id="rId69" Type="http://schemas.openxmlformats.org/officeDocument/2006/relationships/hyperlink" Target="https://login.consultant.ru/link/?req=doc&amp;base=STR&amp;n=31849&amp;dst=100023" TargetMode="External"/><Relationship Id="rId113" Type="http://schemas.openxmlformats.org/officeDocument/2006/relationships/hyperlink" Target="https://login.consultant.ru/link/?req=doc&amp;base=STR&amp;n=31849&amp;dst=100063" TargetMode="External"/><Relationship Id="rId134" Type="http://schemas.openxmlformats.org/officeDocument/2006/relationships/hyperlink" Target="https://login.consultant.ru/link/?req=doc&amp;base=STR&amp;n=34256" TargetMode="External"/><Relationship Id="rId80" Type="http://schemas.openxmlformats.org/officeDocument/2006/relationships/hyperlink" Target="https://login.consultant.ru/link/?req=doc&amp;base=STR&amp;n=31849&amp;dst=100022" TargetMode="External"/><Relationship Id="rId155" Type="http://schemas.openxmlformats.org/officeDocument/2006/relationships/hyperlink" Target="https://login.consultant.ru/link/?req=doc&amp;base=STR&amp;n=34256" TargetMode="External"/><Relationship Id="rId176" Type="http://schemas.openxmlformats.org/officeDocument/2006/relationships/hyperlink" Target="https://login.consultant.ru/link/?req=doc&amp;base=STR&amp;n=31849&amp;dst=100110" TargetMode="External"/><Relationship Id="rId197" Type="http://schemas.openxmlformats.org/officeDocument/2006/relationships/hyperlink" Target="https://login.consultant.ru/link/?req=doc&amp;base=STR&amp;n=34256" TargetMode="External"/><Relationship Id="rId201" Type="http://schemas.openxmlformats.org/officeDocument/2006/relationships/hyperlink" Target="https://login.consultant.ru/link/?req=doc&amp;base=STR&amp;n=31849&amp;dst=100134" TargetMode="External"/><Relationship Id="rId222" Type="http://schemas.openxmlformats.org/officeDocument/2006/relationships/hyperlink" Target="https://login.consultant.ru/link/?req=doc&amp;base=STR&amp;n=31849&amp;dst=100156" TargetMode="External"/><Relationship Id="rId243" Type="http://schemas.openxmlformats.org/officeDocument/2006/relationships/hyperlink" Target="https://login.consultant.ru/link/?req=doc&amp;base=STR&amp;n=31849&amp;dst=100173" TargetMode="External"/><Relationship Id="rId17" Type="http://schemas.openxmlformats.org/officeDocument/2006/relationships/hyperlink" Target="https://login.consultant.ru/link/?req=doc&amp;base=STR&amp;n=31849&amp;dst=100008" TargetMode="External"/><Relationship Id="rId38" Type="http://schemas.openxmlformats.org/officeDocument/2006/relationships/hyperlink" Target="https://login.consultant.ru/link/?req=doc&amp;base=OTN&amp;n=29998" TargetMode="External"/><Relationship Id="rId59" Type="http://schemas.openxmlformats.org/officeDocument/2006/relationships/hyperlink" Target="https://login.consultant.ru/link/?req=doc&amp;base=STR&amp;n=8887" TargetMode="External"/><Relationship Id="rId103" Type="http://schemas.openxmlformats.org/officeDocument/2006/relationships/hyperlink" Target="https://login.consultant.ru/link/?req=doc&amp;base=LAW&amp;n=372741&amp;dst=100015" TargetMode="External"/><Relationship Id="rId124" Type="http://schemas.openxmlformats.org/officeDocument/2006/relationships/hyperlink" Target="https://login.consultant.ru/link/?req=doc&amp;base=STR&amp;n=34256" TargetMode="External"/><Relationship Id="rId70" Type="http://schemas.openxmlformats.org/officeDocument/2006/relationships/hyperlink" Target="https://login.consultant.ru/link/?req=doc&amp;base=STR&amp;n=34259" TargetMode="External"/><Relationship Id="rId91" Type="http://schemas.openxmlformats.org/officeDocument/2006/relationships/hyperlink" Target="https://login.consultant.ru/link/?req=doc&amp;base=STR&amp;n=31849&amp;dst=100042" TargetMode="External"/><Relationship Id="rId145" Type="http://schemas.openxmlformats.org/officeDocument/2006/relationships/hyperlink" Target="https://login.consultant.ru/link/?req=doc&amp;base=STR&amp;n=29467" TargetMode="External"/><Relationship Id="rId166" Type="http://schemas.openxmlformats.org/officeDocument/2006/relationships/hyperlink" Target="https://login.consultant.ru/link/?req=doc&amp;base=STR&amp;n=34256" TargetMode="External"/><Relationship Id="rId187" Type="http://schemas.openxmlformats.org/officeDocument/2006/relationships/hyperlink" Target="https://login.consultant.ru/link/?req=doc&amp;base=STR&amp;n=31849&amp;dst=100117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STR&amp;n=31849&amp;dst=100145" TargetMode="External"/><Relationship Id="rId233" Type="http://schemas.openxmlformats.org/officeDocument/2006/relationships/hyperlink" Target="https://login.consultant.ru/link/?req=doc&amp;base=STR&amp;n=31849&amp;dst=100164" TargetMode="External"/><Relationship Id="rId254" Type="http://schemas.openxmlformats.org/officeDocument/2006/relationships/hyperlink" Target="https://login.consultant.ru/link/?req=doc&amp;base=LAW&amp;n=452984" TargetMode="External"/><Relationship Id="rId28" Type="http://schemas.openxmlformats.org/officeDocument/2006/relationships/hyperlink" Target="https://login.consultant.ru/link/?req=doc&amp;base=LAW&amp;n=322547" TargetMode="External"/><Relationship Id="rId49" Type="http://schemas.openxmlformats.org/officeDocument/2006/relationships/hyperlink" Target="https://login.consultant.ru/link/?req=doc&amp;base=STR&amp;n=20663&amp;dst=100016" TargetMode="External"/><Relationship Id="rId114" Type="http://schemas.openxmlformats.org/officeDocument/2006/relationships/hyperlink" Target="https://login.consultant.ru/link/?req=doc&amp;base=STR&amp;n=31849&amp;dst=100066" TargetMode="External"/><Relationship Id="rId60" Type="http://schemas.openxmlformats.org/officeDocument/2006/relationships/hyperlink" Target="https://login.consultant.ru/link/?req=doc&amp;base=LAW&amp;n=487625&amp;dst=100013" TargetMode="External"/><Relationship Id="rId81" Type="http://schemas.openxmlformats.org/officeDocument/2006/relationships/hyperlink" Target="https://login.consultant.ru/link/?req=doc&amp;base=STR&amp;n=19686" TargetMode="External"/><Relationship Id="rId135" Type="http://schemas.openxmlformats.org/officeDocument/2006/relationships/hyperlink" Target="https://login.consultant.ru/link/?req=doc&amp;base=STR&amp;n=23565" TargetMode="External"/><Relationship Id="rId156" Type="http://schemas.openxmlformats.org/officeDocument/2006/relationships/hyperlink" Target="https://login.consultant.ru/link/?req=doc&amp;base=STR&amp;n=28512" TargetMode="External"/><Relationship Id="rId177" Type="http://schemas.openxmlformats.org/officeDocument/2006/relationships/hyperlink" Target="https://login.consultant.ru/link/?req=doc&amp;base=OTN&amp;n=449" TargetMode="External"/><Relationship Id="rId198" Type="http://schemas.openxmlformats.org/officeDocument/2006/relationships/hyperlink" Target="https://login.consultant.ru/link/?req=doc&amp;base=STR&amp;n=31849&amp;dst=100129" TargetMode="External"/><Relationship Id="rId202" Type="http://schemas.openxmlformats.org/officeDocument/2006/relationships/hyperlink" Target="https://login.consultant.ru/link/?req=doc&amp;base=STR&amp;n=20663&amp;dst=100067" TargetMode="External"/><Relationship Id="rId223" Type="http://schemas.openxmlformats.org/officeDocument/2006/relationships/hyperlink" Target="https://login.consultant.ru/link/?req=doc&amp;base=LAW&amp;n=452984&amp;dst=100125" TargetMode="External"/><Relationship Id="rId244" Type="http://schemas.openxmlformats.org/officeDocument/2006/relationships/hyperlink" Target="https://login.consultant.ru/link/?req=doc&amp;base=STR&amp;n=31849&amp;dst=100174" TargetMode="External"/><Relationship Id="rId18" Type="http://schemas.openxmlformats.org/officeDocument/2006/relationships/hyperlink" Target="https://login.consultant.ru/link/?req=doc&amp;base=STR&amp;n=34256" TargetMode="External"/><Relationship Id="rId39" Type="http://schemas.openxmlformats.org/officeDocument/2006/relationships/hyperlink" Target="https://login.consultant.ru/link/?req=doc&amp;base=STR&amp;n=20663&amp;dst=100016" TargetMode="External"/><Relationship Id="rId50" Type="http://schemas.openxmlformats.org/officeDocument/2006/relationships/hyperlink" Target="https://login.consultant.ru/link/?req=doc&amp;base=STR&amp;n=31849&amp;dst=100017" TargetMode="External"/><Relationship Id="rId104" Type="http://schemas.openxmlformats.org/officeDocument/2006/relationships/hyperlink" Target="https://login.consultant.ru/link/?req=doc&amp;base=OTN&amp;n=19455" TargetMode="External"/><Relationship Id="rId125" Type="http://schemas.openxmlformats.org/officeDocument/2006/relationships/hyperlink" Target="https://login.consultant.ru/link/?req=doc&amp;base=STR&amp;n=34360&amp;dst=100013" TargetMode="External"/><Relationship Id="rId146" Type="http://schemas.openxmlformats.org/officeDocument/2006/relationships/hyperlink" Target="https://login.consultant.ru/link/?req=doc&amp;base=STR&amp;n=34256" TargetMode="External"/><Relationship Id="rId167" Type="http://schemas.openxmlformats.org/officeDocument/2006/relationships/hyperlink" Target="https://login.consultant.ru/link/?req=doc&amp;base=STR&amp;n=31849&amp;dst=100100" TargetMode="External"/><Relationship Id="rId188" Type="http://schemas.openxmlformats.org/officeDocument/2006/relationships/hyperlink" Target="https://login.consultant.ru/link/?req=doc&amp;base=STR&amp;n=31849&amp;dst=100118" TargetMode="External"/><Relationship Id="rId71" Type="http://schemas.openxmlformats.org/officeDocument/2006/relationships/hyperlink" Target="https://login.consultant.ru/link/?req=doc&amp;base=STR&amp;n=31849&amp;dst=100023" TargetMode="External"/><Relationship Id="rId92" Type="http://schemas.openxmlformats.org/officeDocument/2006/relationships/hyperlink" Target="https://login.consultant.ru/link/?req=doc&amp;base=STR&amp;n=31849&amp;dst=100042" TargetMode="External"/><Relationship Id="rId213" Type="http://schemas.openxmlformats.org/officeDocument/2006/relationships/hyperlink" Target="https://login.consultant.ru/link/?req=doc&amp;base=STR&amp;n=31849&amp;dst=100146" TargetMode="External"/><Relationship Id="rId234" Type="http://schemas.openxmlformats.org/officeDocument/2006/relationships/hyperlink" Target="https://login.consultant.ru/link/?req=doc&amp;base=STR&amp;n=3425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TR&amp;n=31849&amp;dst=100023" TargetMode="External"/><Relationship Id="rId255" Type="http://schemas.openxmlformats.org/officeDocument/2006/relationships/hyperlink" Target="https://login.consultant.ru/link/?req=doc&amp;base=STR&amp;n=20663&amp;dst=100087" TargetMode="External"/><Relationship Id="rId40" Type="http://schemas.openxmlformats.org/officeDocument/2006/relationships/hyperlink" Target="https://login.consultant.ru/link/?req=doc&amp;base=STR&amp;n=31849&amp;dst=100015" TargetMode="External"/><Relationship Id="rId115" Type="http://schemas.openxmlformats.org/officeDocument/2006/relationships/hyperlink" Target="https://login.consultant.ru/link/?req=doc&amp;base=STR&amp;n=31849&amp;dst=100067" TargetMode="External"/><Relationship Id="rId136" Type="http://schemas.openxmlformats.org/officeDocument/2006/relationships/hyperlink" Target="https://login.consultant.ru/link/?req=doc&amp;base=STR&amp;n=31849&amp;dst=100080" TargetMode="External"/><Relationship Id="rId157" Type="http://schemas.openxmlformats.org/officeDocument/2006/relationships/hyperlink" Target="https://login.consultant.ru/link/?req=doc&amp;base=STR&amp;n=28502" TargetMode="External"/><Relationship Id="rId178" Type="http://schemas.openxmlformats.org/officeDocument/2006/relationships/hyperlink" Target="https://login.consultant.ru/link/?req=doc&amp;base=STR&amp;n=20663&amp;dst=100062" TargetMode="External"/><Relationship Id="rId61" Type="http://schemas.openxmlformats.org/officeDocument/2006/relationships/hyperlink" Target="https://login.consultant.ru/link/?req=doc&amp;base=STR&amp;n=31849&amp;dst=100018" TargetMode="External"/><Relationship Id="rId82" Type="http://schemas.openxmlformats.org/officeDocument/2006/relationships/hyperlink" Target="https://login.consultant.ru/link/?req=doc&amp;base=STR&amp;n=20663&amp;dst=100027" TargetMode="External"/><Relationship Id="rId199" Type="http://schemas.openxmlformats.org/officeDocument/2006/relationships/hyperlink" Target="https://login.consultant.ru/link/?req=doc&amp;base=STR&amp;n=31849&amp;dst=100129" TargetMode="External"/><Relationship Id="rId203" Type="http://schemas.openxmlformats.org/officeDocument/2006/relationships/hyperlink" Target="https://login.consultant.ru/link/?req=doc&amp;base=STR&amp;n=31849&amp;dst=100135" TargetMode="External"/><Relationship Id="rId19" Type="http://schemas.openxmlformats.org/officeDocument/2006/relationships/hyperlink" Target="https://login.consultant.ru/link/?req=doc&amp;base=LAW&amp;n=471026" TargetMode="External"/><Relationship Id="rId224" Type="http://schemas.openxmlformats.org/officeDocument/2006/relationships/hyperlink" Target="https://login.consultant.ru/link/?req=doc&amp;base=STR&amp;n=20663&amp;dst=100072" TargetMode="External"/><Relationship Id="rId245" Type="http://schemas.openxmlformats.org/officeDocument/2006/relationships/hyperlink" Target="https://login.consultant.ru/link/?req=doc&amp;base=STR&amp;n=31849&amp;dst=100175" TargetMode="External"/><Relationship Id="rId30" Type="http://schemas.openxmlformats.org/officeDocument/2006/relationships/hyperlink" Target="https://login.consultant.ru/link/?req=doc&amp;base=OTN&amp;n=449" TargetMode="External"/><Relationship Id="rId105" Type="http://schemas.openxmlformats.org/officeDocument/2006/relationships/hyperlink" Target="https://login.consultant.ru/link/?req=doc&amp;base=OTN&amp;n=30993" TargetMode="External"/><Relationship Id="rId126" Type="http://schemas.openxmlformats.org/officeDocument/2006/relationships/hyperlink" Target="https://login.consultant.ru/link/?req=doc&amp;base=STR&amp;n=29176" TargetMode="External"/><Relationship Id="rId147" Type="http://schemas.openxmlformats.org/officeDocument/2006/relationships/hyperlink" Target="https://login.consultant.ru/link/?req=doc&amp;base=STR&amp;n=31849&amp;dst=100080" TargetMode="External"/><Relationship Id="rId168" Type="http://schemas.openxmlformats.org/officeDocument/2006/relationships/hyperlink" Target="https://login.consultant.ru/link/?req=doc&amp;base=STR&amp;n=34256" TargetMode="External"/><Relationship Id="rId51" Type="http://schemas.openxmlformats.org/officeDocument/2006/relationships/hyperlink" Target="https://login.consultant.ru/link/?req=doc&amp;base=OTN&amp;n=18321" TargetMode="External"/><Relationship Id="rId72" Type="http://schemas.openxmlformats.org/officeDocument/2006/relationships/hyperlink" Target="https://login.consultant.ru/link/?req=doc&amp;base=STR&amp;n=34360&amp;dst=100013" TargetMode="External"/><Relationship Id="rId93" Type="http://schemas.openxmlformats.org/officeDocument/2006/relationships/hyperlink" Target="https://login.consultant.ru/link/?req=doc&amp;base=STR&amp;n=20663&amp;dst=100029" TargetMode="External"/><Relationship Id="rId189" Type="http://schemas.openxmlformats.org/officeDocument/2006/relationships/hyperlink" Target="https://login.consultant.ru/link/?req=doc&amp;base=STR&amp;n=31849&amp;dst=10011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STR&amp;n=31849&amp;dst=100147" TargetMode="External"/><Relationship Id="rId235" Type="http://schemas.openxmlformats.org/officeDocument/2006/relationships/hyperlink" Target="https://login.consultant.ru/link/?req=doc&amp;base=LAW&amp;n=414860&amp;dst=100018" TargetMode="External"/><Relationship Id="rId256" Type="http://schemas.openxmlformats.org/officeDocument/2006/relationships/hyperlink" Target="https://login.consultant.ru/link/?req=doc&amp;base=LAW&amp;n=464355" TargetMode="External"/><Relationship Id="rId116" Type="http://schemas.openxmlformats.org/officeDocument/2006/relationships/hyperlink" Target="https://login.consultant.ru/link/?req=doc&amp;base=STR&amp;n=31849&amp;dst=100068" TargetMode="External"/><Relationship Id="rId137" Type="http://schemas.openxmlformats.org/officeDocument/2006/relationships/hyperlink" Target="https://login.consultant.ru/link/?req=doc&amp;base=STR&amp;n=34256" TargetMode="External"/><Relationship Id="rId158" Type="http://schemas.openxmlformats.org/officeDocument/2006/relationships/hyperlink" Target="https://login.consultant.ru/link/?req=doc&amp;base=STR&amp;n=31849&amp;dst=100095" TargetMode="External"/><Relationship Id="rId20" Type="http://schemas.openxmlformats.org/officeDocument/2006/relationships/hyperlink" Target="https://login.consultant.ru/link/?req=doc&amp;base=LAW&amp;n=477506" TargetMode="External"/><Relationship Id="rId41" Type="http://schemas.openxmlformats.org/officeDocument/2006/relationships/hyperlink" Target="https://login.consultant.ru/link/?req=doc&amp;base=STR&amp;n=25411" TargetMode="External"/><Relationship Id="rId62" Type="http://schemas.openxmlformats.org/officeDocument/2006/relationships/hyperlink" Target="https://login.consultant.ru/link/?req=doc&amp;base=STR&amp;n=28512" TargetMode="External"/><Relationship Id="rId83" Type="http://schemas.openxmlformats.org/officeDocument/2006/relationships/hyperlink" Target="https://login.consultant.ru/link/?req=doc&amp;base=LAW&amp;n=414860&amp;dst=100018" TargetMode="External"/><Relationship Id="rId179" Type="http://schemas.openxmlformats.org/officeDocument/2006/relationships/hyperlink" Target="https://login.consultant.ru/link/?req=doc&amp;base=STR&amp;n=31849&amp;dst=100113" TargetMode="External"/><Relationship Id="rId190" Type="http://schemas.openxmlformats.org/officeDocument/2006/relationships/hyperlink" Target="https://login.consultant.ru/link/?req=doc&amp;base=LAW&amp;n=322547" TargetMode="External"/><Relationship Id="rId204" Type="http://schemas.openxmlformats.org/officeDocument/2006/relationships/hyperlink" Target="https://login.consultant.ru/link/?req=doc&amp;base=STR&amp;n=31849&amp;dst=100137" TargetMode="External"/><Relationship Id="rId225" Type="http://schemas.openxmlformats.org/officeDocument/2006/relationships/hyperlink" Target="https://login.consultant.ru/link/?req=doc&amp;base=STR&amp;n=31849&amp;dst=100157" TargetMode="External"/><Relationship Id="rId246" Type="http://schemas.openxmlformats.org/officeDocument/2006/relationships/hyperlink" Target="https://login.consultant.ru/link/?req=doc&amp;base=STR&amp;n=31849&amp;dst=100176" TargetMode="External"/><Relationship Id="rId106" Type="http://schemas.openxmlformats.org/officeDocument/2006/relationships/hyperlink" Target="https://login.consultant.ru/link/?req=doc&amp;base=OTN&amp;n=18321" TargetMode="External"/><Relationship Id="rId127" Type="http://schemas.openxmlformats.org/officeDocument/2006/relationships/hyperlink" Target="https://login.consultant.ru/link/?req=doc&amp;base=STR&amp;n=31849&amp;dst=100073" TargetMode="External"/><Relationship Id="rId10" Type="http://schemas.openxmlformats.org/officeDocument/2006/relationships/hyperlink" Target="https://login.consultant.ru/link/?req=doc&amp;base=LAW&amp;n=471602&amp;dst=100005" TargetMode="External"/><Relationship Id="rId31" Type="http://schemas.openxmlformats.org/officeDocument/2006/relationships/hyperlink" Target="https://login.consultant.ru/link/?req=doc&amp;base=STR&amp;n=20663&amp;dst=100016" TargetMode="External"/><Relationship Id="rId52" Type="http://schemas.openxmlformats.org/officeDocument/2006/relationships/hyperlink" Target="https://login.consultant.ru/link/?req=doc&amp;base=STR&amp;n=31849&amp;dst=100030" TargetMode="External"/><Relationship Id="rId73" Type="http://schemas.openxmlformats.org/officeDocument/2006/relationships/hyperlink" Target="https://login.consultant.ru/link/?req=doc&amp;base=STR&amp;n=31849&amp;dst=100030" TargetMode="External"/><Relationship Id="rId94" Type="http://schemas.openxmlformats.org/officeDocument/2006/relationships/hyperlink" Target="https://login.consultant.ru/link/?req=doc&amp;base=STR&amp;n=34256" TargetMode="External"/><Relationship Id="rId148" Type="http://schemas.openxmlformats.org/officeDocument/2006/relationships/hyperlink" Target="https://login.consultant.ru/link/?req=doc&amp;base=STR&amp;n=34256" TargetMode="External"/><Relationship Id="rId169" Type="http://schemas.openxmlformats.org/officeDocument/2006/relationships/hyperlink" Target="https://login.consultant.ru/link/?req=doc&amp;base=STR&amp;n=3024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STR&amp;n=31849&amp;dst=100114" TargetMode="External"/><Relationship Id="rId215" Type="http://schemas.openxmlformats.org/officeDocument/2006/relationships/hyperlink" Target="https://login.consultant.ru/link/?req=doc&amp;base=STR&amp;n=31849&amp;dst=100148" TargetMode="External"/><Relationship Id="rId236" Type="http://schemas.openxmlformats.org/officeDocument/2006/relationships/hyperlink" Target="https://login.consultant.ru/link/?req=doc&amp;base=LAW&amp;n=441707&amp;dst=100137" TargetMode="External"/><Relationship Id="rId257" Type="http://schemas.openxmlformats.org/officeDocument/2006/relationships/hyperlink" Target="https://login.consultant.ru/link/?req=doc&amp;base=STR&amp;n=31849&amp;dst=100179" TargetMode="External"/><Relationship Id="rId42" Type="http://schemas.openxmlformats.org/officeDocument/2006/relationships/hyperlink" Target="https://login.consultant.ru/link/?req=doc&amp;base=STR&amp;n=20663&amp;dst=100016" TargetMode="External"/><Relationship Id="rId84" Type="http://schemas.openxmlformats.org/officeDocument/2006/relationships/hyperlink" Target="https://login.consultant.ru/link/?req=doc&amp;base=STR&amp;n=31849&amp;dst=100030" TargetMode="External"/><Relationship Id="rId138" Type="http://schemas.openxmlformats.org/officeDocument/2006/relationships/hyperlink" Target="https://login.consultant.ru/link/?req=doc&amp;base=STR&amp;n=30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11333</Words>
  <Characters>64603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2025-01-09T13:38:00Z</dcterms:created>
  <dcterms:modified xsi:type="dcterms:W3CDTF">2025-01-09T13:38:00Z</dcterms:modified>
</cp:coreProperties>
</file>